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3DA1" w:rsidRPr="00B97455" w:rsidRDefault="00F41033" w:rsidP="00227EAF">
      <w:pPr>
        <w:rPr>
          <w:color w:val="auto"/>
        </w:rPr>
        <w:sectPr w:rsidR="008E3DA1" w:rsidRPr="00B97455" w:rsidSect="00685C3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sidRPr="00B97455">
        <w:rPr>
          <w:noProof/>
          <w:color w:val="auto"/>
          <w:lang w:eastAsia="en-IE"/>
        </w:rPr>
        <mc:AlternateContent>
          <mc:Choice Requires="wps">
            <w:drawing>
              <wp:anchor distT="45720" distB="45720" distL="114300" distR="114300" simplePos="0" relativeHeight="251658752" behindDoc="0" locked="0" layoutInCell="1" allowOverlap="1" wp14:anchorId="13B55CD9" wp14:editId="2FB79ADE">
                <wp:simplePos x="0" y="0"/>
                <wp:positionH relativeFrom="column">
                  <wp:posOffset>-445770</wp:posOffset>
                </wp:positionH>
                <wp:positionV relativeFrom="paragraph">
                  <wp:posOffset>5708650</wp:posOffset>
                </wp:positionV>
                <wp:extent cx="6869430" cy="1379855"/>
                <wp:effectExtent l="0" t="0" r="762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379855"/>
                        </a:xfrm>
                        <a:prstGeom prst="rect">
                          <a:avLst/>
                        </a:prstGeom>
                        <a:solidFill>
                          <a:srgbClr val="FFFFFF"/>
                        </a:solidFill>
                        <a:ln w="9525">
                          <a:noFill/>
                          <a:miter lim="800000"/>
                          <a:headEnd/>
                          <a:tailEnd/>
                        </a:ln>
                      </wps:spPr>
                      <wps:txbx>
                        <w:txbxContent>
                          <w:p w:rsidR="00B017E2" w:rsidRPr="00804504" w:rsidRDefault="00B017E2" w:rsidP="00F34C0A">
                            <w:pPr>
                              <w:jc w:val="right"/>
                              <w:rPr>
                                <w:rFonts w:ascii="Tungsten Medium" w:eastAsia="Calibri" w:hAnsi="Tungsten Medium"/>
                                <w:iCs w:val="0"/>
                                <w:color w:val="0078A4"/>
                                <w:sz w:val="88"/>
                                <w:szCs w:val="88"/>
                              </w:rPr>
                            </w:pPr>
                            <w:r w:rsidRPr="00804504">
                              <w:rPr>
                                <w:rFonts w:ascii="Tungsten Medium" w:eastAsia="Calibri" w:hAnsi="Tungsten Medium"/>
                                <w:iCs w:val="0"/>
                                <w:color w:val="0078A4"/>
                                <w:sz w:val="88"/>
                                <w:szCs w:val="88"/>
                              </w:rPr>
                              <w:t xml:space="preserve">Bord </w:t>
                            </w:r>
                            <w:proofErr w:type="gramStart"/>
                            <w:r w:rsidRPr="00804504">
                              <w:rPr>
                                <w:rFonts w:ascii="Tungsten Medium" w:eastAsia="Calibri" w:hAnsi="Tungsten Medium"/>
                                <w:iCs w:val="0"/>
                                <w:color w:val="0078A4"/>
                                <w:sz w:val="88"/>
                                <w:szCs w:val="88"/>
                              </w:rPr>
                              <w:t>Bia</w:t>
                            </w:r>
                            <w:proofErr w:type="gramEnd"/>
                            <w:r w:rsidRPr="00804504">
                              <w:rPr>
                                <w:rFonts w:ascii="Tungsten Medium" w:eastAsia="Calibri" w:hAnsi="Tungsten Medium"/>
                                <w:iCs w:val="0"/>
                                <w:color w:val="0078A4"/>
                                <w:sz w:val="88"/>
                                <w:szCs w:val="88"/>
                              </w:rPr>
                              <w:t xml:space="preserve"> - USDA Process Verified Program</w:t>
                            </w:r>
                          </w:p>
                          <w:p w:rsidR="00B017E2" w:rsidRDefault="00B017E2" w:rsidP="00F34C0A">
                            <w:pPr>
                              <w:jc w:val="right"/>
                              <w:rPr>
                                <w:rFonts w:ascii="Tungsten Medium" w:eastAsia="Calibri" w:hAnsi="Tungsten Medium"/>
                                <w:iCs w:val="0"/>
                                <w:color w:val="23A249"/>
                                <w:sz w:val="56"/>
                                <w:szCs w:val="56"/>
                              </w:rPr>
                            </w:pPr>
                            <w:r>
                              <w:rPr>
                                <w:rFonts w:ascii="Tungsten Medium" w:eastAsia="Calibri" w:hAnsi="Tungsten Medium"/>
                                <w:iCs w:val="0"/>
                                <w:color w:val="23A249"/>
                                <w:sz w:val="56"/>
                                <w:szCs w:val="56"/>
                              </w:rPr>
                              <w:t>Information for Farmer Suppliers</w:t>
                            </w:r>
                          </w:p>
                          <w:p w:rsidR="00B017E2" w:rsidRPr="00F41033" w:rsidRDefault="00B017E2" w:rsidP="00F34C0A">
                            <w:pPr>
                              <w:jc w:val="right"/>
                              <w:rPr>
                                <w:rFonts w:ascii="Tungsten Medium" w:eastAsia="Calibri" w:hAnsi="Tungsten Medium"/>
                                <w:iCs w:val="0"/>
                                <w:color w:val="23A249"/>
                                <w:sz w:val="40"/>
                                <w:szCs w:val="40"/>
                              </w:rPr>
                            </w:pPr>
                            <w:r>
                              <w:rPr>
                                <w:rFonts w:ascii="Tungsten Medium" w:eastAsia="Calibri" w:hAnsi="Tungsten Medium"/>
                                <w:iCs w:val="0"/>
                                <w:color w:val="23A249"/>
                                <w:sz w:val="40"/>
                                <w:szCs w:val="40"/>
                              </w:rPr>
                              <w:t>Revision 01</w:t>
                            </w:r>
                            <w:r w:rsidRPr="00F41033">
                              <w:rPr>
                                <w:rFonts w:ascii="Tungsten Medium" w:eastAsia="Calibri" w:hAnsi="Tungsten Medium"/>
                                <w:iCs w:val="0"/>
                                <w:color w:val="23A249"/>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449.5pt;width:540.9pt;height:108.6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" stroked="f">
                <v:textbox style="mso-fit-shape-to-text:t">
                  <w:txbxContent>
                    <w:p w:rsidR="00B017E2" w:rsidRPr="00804504" w:rsidRDefault="00B017E2" w:rsidP="00F34C0A">
                      <w:pPr>
                        <w:jc w:val="right"/>
                        <w:rPr>
                          <w:rFonts w:ascii="Tungsten Medium" w:eastAsia="Calibri" w:hAnsi="Tungsten Medium"/>
                          <w:iCs w:val="0"/>
                          <w:color w:val="0078A4"/>
                          <w:sz w:val="88"/>
                          <w:szCs w:val="88"/>
                        </w:rPr>
                      </w:pPr>
                      <w:r w:rsidRPr="00804504">
                        <w:rPr>
                          <w:rFonts w:ascii="Tungsten Medium" w:eastAsia="Calibri" w:hAnsi="Tungsten Medium"/>
                          <w:iCs w:val="0"/>
                          <w:color w:val="0078A4"/>
                          <w:sz w:val="88"/>
                          <w:szCs w:val="88"/>
                        </w:rPr>
                        <w:t>Bord Bia - USDA Process Verified Program</w:t>
                      </w:r>
                    </w:p>
                    <w:p w:rsidR="00B017E2" w:rsidRDefault="00B017E2" w:rsidP="00F34C0A">
                      <w:pPr>
                        <w:jc w:val="right"/>
                        <w:rPr>
                          <w:rFonts w:ascii="Tungsten Medium" w:eastAsia="Calibri" w:hAnsi="Tungsten Medium"/>
                          <w:iCs w:val="0"/>
                          <w:color w:val="23A249"/>
                          <w:sz w:val="56"/>
                          <w:szCs w:val="56"/>
                        </w:rPr>
                      </w:pPr>
                      <w:r>
                        <w:rPr>
                          <w:rFonts w:ascii="Tungsten Medium" w:eastAsia="Calibri" w:hAnsi="Tungsten Medium"/>
                          <w:iCs w:val="0"/>
                          <w:color w:val="23A249"/>
                          <w:sz w:val="56"/>
                          <w:szCs w:val="56"/>
                        </w:rPr>
                        <w:t>Information for Farmer Suppliers</w:t>
                      </w:r>
                    </w:p>
                    <w:p w:rsidR="00B017E2" w:rsidRPr="00F41033" w:rsidRDefault="00B017E2" w:rsidP="00F34C0A">
                      <w:pPr>
                        <w:jc w:val="right"/>
                        <w:rPr>
                          <w:rFonts w:ascii="Tungsten Medium" w:eastAsia="Calibri" w:hAnsi="Tungsten Medium"/>
                          <w:iCs w:val="0"/>
                          <w:color w:val="23A249"/>
                          <w:sz w:val="40"/>
                          <w:szCs w:val="40"/>
                        </w:rPr>
                      </w:pPr>
                      <w:r>
                        <w:rPr>
                          <w:rFonts w:ascii="Tungsten Medium" w:eastAsia="Calibri" w:hAnsi="Tungsten Medium"/>
                          <w:iCs w:val="0"/>
                          <w:color w:val="23A249"/>
                          <w:sz w:val="40"/>
                          <w:szCs w:val="40"/>
                        </w:rPr>
                        <w:t>Revision 01</w:t>
                      </w:r>
                      <w:r w:rsidRPr="00F41033">
                        <w:rPr>
                          <w:rFonts w:ascii="Tungsten Medium" w:eastAsia="Calibri" w:hAnsi="Tungsten Medium"/>
                          <w:iCs w:val="0"/>
                          <w:color w:val="23A249"/>
                          <w:sz w:val="40"/>
                          <w:szCs w:val="40"/>
                        </w:rPr>
                        <w:t xml:space="preserve"> </w:t>
                      </w:r>
                    </w:p>
                  </w:txbxContent>
                </v:textbox>
                <w10:wrap type="square"/>
              </v:shape>
            </w:pict>
          </mc:Fallback>
        </mc:AlternateContent>
      </w:r>
      <w:r w:rsidR="001042C2" w:rsidRPr="00B97455">
        <w:rPr>
          <w:noProof/>
          <w:color w:val="auto"/>
          <w:lang w:eastAsia="en-IE"/>
        </w:rPr>
        <w:drawing>
          <wp:anchor distT="0" distB="0" distL="114300" distR="114300" simplePos="0" relativeHeight="251657728" behindDoc="0" locked="0" layoutInCell="1" allowOverlap="1" wp14:anchorId="374E0EAC" wp14:editId="4895B0C7">
            <wp:simplePos x="0" y="0"/>
            <wp:positionH relativeFrom="column">
              <wp:posOffset>2406015</wp:posOffset>
            </wp:positionH>
            <wp:positionV relativeFrom="paragraph">
              <wp:posOffset>8444865</wp:posOffset>
            </wp:positionV>
            <wp:extent cx="2252980" cy="64452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62347" r="29382"/>
                    <a:stretch>
                      <a:fillRect/>
                    </a:stretch>
                  </pic:blipFill>
                  <pic:spPr bwMode="auto">
                    <a:xfrm>
                      <a:off x="0" y="0"/>
                      <a:ext cx="2252980" cy="644525"/>
                    </a:xfrm>
                    <a:prstGeom prst="rect">
                      <a:avLst/>
                    </a:prstGeom>
                    <a:noFill/>
                  </pic:spPr>
                </pic:pic>
              </a:graphicData>
            </a:graphic>
            <wp14:sizeRelH relativeFrom="margin">
              <wp14:pctWidth>0</wp14:pctWidth>
            </wp14:sizeRelH>
            <wp14:sizeRelV relativeFrom="margin">
              <wp14:pctHeight>0</wp14:pctHeight>
            </wp14:sizeRelV>
          </wp:anchor>
        </w:drawing>
      </w:r>
      <w:r w:rsidR="001042C2" w:rsidRPr="00B97455">
        <w:rPr>
          <w:noProof/>
          <w:color w:val="auto"/>
          <w:lang w:eastAsia="en-IE"/>
        </w:rPr>
        <w:drawing>
          <wp:anchor distT="0" distB="0" distL="114300" distR="114300" simplePos="0" relativeHeight="251656704" behindDoc="0" locked="0" layoutInCell="1" allowOverlap="1" wp14:anchorId="31ABA965" wp14:editId="218E5F23">
            <wp:simplePos x="0" y="0"/>
            <wp:positionH relativeFrom="column">
              <wp:posOffset>4457700</wp:posOffset>
            </wp:positionH>
            <wp:positionV relativeFrom="paragraph">
              <wp:posOffset>8444865</wp:posOffset>
            </wp:positionV>
            <wp:extent cx="2183765" cy="64452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60356"/>
                    <a:stretch>
                      <a:fillRect/>
                    </a:stretch>
                  </pic:blipFill>
                  <pic:spPr bwMode="auto">
                    <a:xfrm>
                      <a:off x="0" y="0"/>
                      <a:ext cx="2183765" cy="644525"/>
                    </a:xfrm>
                    <a:prstGeom prst="rect">
                      <a:avLst/>
                    </a:prstGeom>
                    <a:noFill/>
                  </pic:spPr>
                </pic:pic>
              </a:graphicData>
            </a:graphic>
            <wp14:sizeRelH relativeFrom="margin">
              <wp14:pctWidth>0</wp14:pctWidth>
            </wp14:sizeRelH>
            <wp14:sizeRelV relativeFrom="margin">
              <wp14:pctHeight>0</wp14:pctHeight>
            </wp14:sizeRelV>
          </wp:anchor>
        </w:drawing>
      </w:r>
      <w:r w:rsidR="001042C2" w:rsidRPr="00B97455">
        <w:rPr>
          <w:noProof/>
          <w:color w:val="auto"/>
          <w:lang w:eastAsia="en-IE"/>
        </w:rPr>
        <w:drawing>
          <wp:anchor distT="0" distB="0" distL="114300" distR="114300" simplePos="0" relativeHeight="251655680" behindDoc="0" locked="0" layoutInCell="1" allowOverlap="1" wp14:anchorId="6DE47437" wp14:editId="704B4C27">
            <wp:simplePos x="0" y="0"/>
            <wp:positionH relativeFrom="column">
              <wp:posOffset>-1172210</wp:posOffset>
            </wp:positionH>
            <wp:positionV relativeFrom="paragraph">
              <wp:posOffset>8444865</wp:posOffset>
            </wp:positionV>
            <wp:extent cx="3890010" cy="6445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r="29382"/>
                    <a:stretch>
                      <a:fillRect/>
                    </a:stretch>
                  </pic:blipFill>
                  <pic:spPr bwMode="auto">
                    <a:xfrm>
                      <a:off x="0" y="0"/>
                      <a:ext cx="3890010" cy="644525"/>
                    </a:xfrm>
                    <a:prstGeom prst="rect">
                      <a:avLst/>
                    </a:prstGeom>
                    <a:noFill/>
                  </pic:spPr>
                </pic:pic>
              </a:graphicData>
            </a:graphic>
            <wp14:sizeRelH relativeFrom="margin">
              <wp14:pctWidth>0</wp14:pctWidth>
            </wp14:sizeRelH>
            <wp14:sizeRelV relativeFrom="margin">
              <wp14:pctHeight>0</wp14:pctHeight>
            </wp14:sizeRelV>
          </wp:anchor>
        </w:drawing>
      </w:r>
      <w:r w:rsidR="001042C2" w:rsidRPr="00B97455">
        <w:rPr>
          <w:noProof/>
          <w:color w:val="auto"/>
          <w:lang w:eastAsia="en-IE"/>
        </w:rPr>
        <w:drawing>
          <wp:anchor distT="0" distB="0" distL="114300" distR="114300" simplePos="0" relativeHeight="251654656" behindDoc="0" locked="0" layoutInCell="1" allowOverlap="1">
            <wp:simplePos x="0" y="0"/>
            <wp:positionH relativeFrom="column">
              <wp:posOffset>-942340</wp:posOffset>
            </wp:positionH>
            <wp:positionV relativeFrom="paragraph">
              <wp:posOffset>-1022350</wp:posOffset>
            </wp:positionV>
            <wp:extent cx="4743450" cy="4956810"/>
            <wp:effectExtent l="0" t="0" r="0" b="0"/>
            <wp:wrapNone/>
            <wp:docPr id="5"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6">
                      <a:extLst>
                        <a:ext uri="{28A0092B-C50C-407E-A947-70E740481C1C}">
                          <a14:useLocalDpi xmlns:a14="http://schemas.microsoft.com/office/drawing/2010/main" val="0"/>
                        </a:ext>
                      </a:extLst>
                    </a:blip>
                    <a:srcRect r="10281" b="33623"/>
                    <a:stretch>
                      <a:fillRect/>
                    </a:stretch>
                  </pic:blipFill>
                  <pic:spPr bwMode="auto">
                    <a:xfrm>
                      <a:off x="0" y="0"/>
                      <a:ext cx="4743450" cy="4956810"/>
                    </a:xfrm>
                    <a:prstGeom prst="rect">
                      <a:avLst/>
                    </a:prstGeom>
                    <a:noFill/>
                  </pic:spPr>
                </pic:pic>
              </a:graphicData>
            </a:graphic>
            <wp14:sizeRelH relativeFrom="margin">
              <wp14:pctWidth>0</wp14:pctWidth>
            </wp14:sizeRelH>
            <wp14:sizeRelV relativeFrom="margin">
              <wp14:pctHeight>0</wp14:pctHeight>
            </wp14:sizeRelV>
          </wp:anchor>
        </w:drawing>
      </w:r>
    </w:p>
    <w:p w:rsidR="005F13DB" w:rsidRDefault="005F13DB" w:rsidP="00B45D22">
      <w:pPr>
        <w:pStyle w:val="TOCHeading"/>
        <w:spacing w:before="0" w:after="0"/>
      </w:pPr>
      <w:r>
        <w:lastRenderedPageBreak/>
        <w:t>Contents</w:t>
      </w:r>
    </w:p>
    <w:p w:rsidR="001C3980" w:rsidRDefault="00AF3425">
      <w:pPr>
        <w:pStyle w:val="TOC1"/>
        <w:rPr>
          <w:rFonts w:asciiTheme="minorHAnsi" w:eastAsiaTheme="minorEastAsia" w:hAnsiTheme="minorHAnsi" w:cstheme="minorBidi"/>
          <w:b w:val="0"/>
          <w:iCs w:val="0"/>
          <w:color w:val="auto"/>
          <w:sz w:val="22"/>
          <w:szCs w:val="22"/>
          <w:lang w:val="en-GB" w:eastAsia="en-GB"/>
        </w:rPr>
      </w:pPr>
      <w:r w:rsidRPr="00804504">
        <w:fldChar w:fldCharType="begin"/>
      </w:r>
      <w:r w:rsidRPr="00804504">
        <w:instrText xml:space="preserve"> TOC \o "1-2" \h \z \u </w:instrText>
      </w:r>
      <w:r w:rsidRPr="00804504">
        <w:fldChar w:fldCharType="separate"/>
      </w:r>
      <w:hyperlink w:anchor="_Toc484095171" w:history="1">
        <w:r w:rsidR="001C3980" w:rsidRPr="00323013">
          <w:rPr>
            <w:rStyle w:val="Hyperlink"/>
          </w:rPr>
          <w:t>1</w:t>
        </w:r>
        <w:r w:rsidR="001C3980">
          <w:rPr>
            <w:rFonts w:asciiTheme="minorHAnsi" w:eastAsiaTheme="minorEastAsia" w:hAnsiTheme="minorHAnsi" w:cstheme="minorBidi"/>
            <w:b w:val="0"/>
            <w:iCs w:val="0"/>
            <w:color w:val="auto"/>
            <w:sz w:val="22"/>
            <w:szCs w:val="22"/>
            <w:lang w:val="en-GB" w:eastAsia="en-GB"/>
          </w:rPr>
          <w:tab/>
        </w:r>
        <w:r w:rsidR="001C3980" w:rsidRPr="00323013">
          <w:rPr>
            <w:rStyle w:val="Hyperlink"/>
          </w:rPr>
          <w:t>Introduction</w:t>
        </w:r>
        <w:r w:rsidR="001C3980">
          <w:rPr>
            <w:webHidden/>
          </w:rPr>
          <w:tab/>
        </w:r>
        <w:r w:rsidR="001C3980">
          <w:rPr>
            <w:webHidden/>
          </w:rPr>
          <w:fldChar w:fldCharType="begin"/>
        </w:r>
        <w:r w:rsidR="001C3980">
          <w:rPr>
            <w:webHidden/>
          </w:rPr>
          <w:instrText xml:space="preserve"> PAGEREF _Toc484095171 \h </w:instrText>
        </w:r>
        <w:r w:rsidR="001C3980">
          <w:rPr>
            <w:webHidden/>
          </w:rPr>
        </w:r>
        <w:r w:rsidR="001C3980">
          <w:rPr>
            <w:webHidden/>
          </w:rPr>
          <w:fldChar w:fldCharType="separate"/>
        </w:r>
        <w:r w:rsidR="00D4443B">
          <w:rPr>
            <w:webHidden/>
          </w:rPr>
          <w:t>3</w:t>
        </w:r>
        <w:r w:rsidR="001C3980">
          <w:rPr>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72" w:history="1">
        <w:r w:rsidR="001C3980" w:rsidRPr="00323013">
          <w:rPr>
            <w:rStyle w:val="Hyperlink"/>
            <w:noProof/>
          </w:rPr>
          <w:t>1.1</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General</w:t>
        </w:r>
        <w:r w:rsidR="001C3980">
          <w:rPr>
            <w:noProof/>
            <w:webHidden/>
          </w:rPr>
          <w:tab/>
        </w:r>
        <w:r w:rsidR="001C3980">
          <w:rPr>
            <w:noProof/>
            <w:webHidden/>
          </w:rPr>
          <w:fldChar w:fldCharType="begin"/>
        </w:r>
        <w:r w:rsidR="001C3980">
          <w:rPr>
            <w:noProof/>
            <w:webHidden/>
          </w:rPr>
          <w:instrText xml:space="preserve"> PAGEREF _Toc484095172 \h </w:instrText>
        </w:r>
        <w:r w:rsidR="001C3980">
          <w:rPr>
            <w:noProof/>
            <w:webHidden/>
          </w:rPr>
        </w:r>
        <w:r w:rsidR="001C3980">
          <w:rPr>
            <w:noProof/>
            <w:webHidden/>
          </w:rPr>
          <w:fldChar w:fldCharType="separate"/>
        </w:r>
        <w:r w:rsidR="00D4443B">
          <w:rPr>
            <w:noProof/>
            <w:webHidden/>
          </w:rPr>
          <w:t>3</w:t>
        </w:r>
        <w:r w:rsidR="001C3980">
          <w:rPr>
            <w:noProof/>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73" w:history="1">
        <w:r w:rsidR="001C3980" w:rsidRPr="00323013">
          <w:rPr>
            <w:rStyle w:val="Hyperlink"/>
            <w:noProof/>
          </w:rPr>
          <w:t>1.2</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Responsibility</w:t>
        </w:r>
        <w:r w:rsidR="001C3980">
          <w:rPr>
            <w:noProof/>
            <w:webHidden/>
          </w:rPr>
          <w:tab/>
        </w:r>
        <w:r w:rsidR="001C3980">
          <w:rPr>
            <w:noProof/>
            <w:webHidden/>
          </w:rPr>
          <w:fldChar w:fldCharType="begin"/>
        </w:r>
        <w:r w:rsidR="001C3980">
          <w:rPr>
            <w:noProof/>
            <w:webHidden/>
          </w:rPr>
          <w:instrText xml:space="preserve"> PAGEREF _Toc484095173 \h </w:instrText>
        </w:r>
        <w:r w:rsidR="001C3980">
          <w:rPr>
            <w:noProof/>
            <w:webHidden/>
          </w:rPr>
        </w:r>
        <w:r w:rsidR="001C3980">
          <w:rPr>
            <w:noProof/>
            <w:webHidden/>
          </w:rPr>
          <w:fldChar w:fldCharType="separate"/>
        </w:r>
        <w:r w:rsidR="00D4443B">
          <w:rPr>
            <w:noProof/>
            <w:webHidden/>
          </w:rPr>
          <w:t>3</w:t>
        </w:r>
        <w:r w:rsidR="001C3980">
          <w:rPr>
            <w:noProof/>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74" w:history="1">
        <w:r w:rsidR="001C3980" w:rsidRPr="00323013">
          <w:rPr>
            <w:rStyle w:val="Hyperlink"/>
            <w:noProof/>
          </w:rPr>
          <w:t>1.3</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Program Structure and Operation</w:t>
        </w:r>
        <w:r w:rsidR="001C3980">
          <w:rPr>
            <w:noProof/>
            <w:webHidden/>
          </w:rPr>
          <w:tab/>
        </w:r>
        <w:r w:rsidR="001C3980">
          <w:rPr>
            <w:noProof/>
            <w:webHidden/>
          </w:rPr>
          <w:fldChar w:fldCharType="begin"/>
        </w:r>
        <w:r w:rsidR="001C3980">
          <w:rPr>
            <w:noProof/>
            <w:webHidden/>
          </w:rPr>
          <w:instrText xml:space="preserve"> PAGEREF _Toc484095174 \h </w:instrText>
        </w:r>
        <w:r w:rsidR="001C3980">
          <w:rPr>
            <w:noProof/>
            <w:webHidden/>
          </w:rPr>
        </w:r>
        <w:r w:rsidR="001C3980">
          <w:rPr>
            <w:noProof/>
            <w:webHidden/>
          </w:rPr>
          <w:fldChar w:fldCharType="separate"/>
        </w:r>
        <w:r w:rsidR="00D4443B">
          <w:rPr>
            <w:noProof/>
            <w:webHidden/>
          </w:rPr>
          <w:t>3</w:t>
        </w:r>
        <w:r w:rsidR="001C3980">
          <w:rPr>
            <w:noProof/>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75" w:history="1">
        <w:r w:rsidR="001C3980" w:rsidRPr="00323013">
          <w:rPr>
            <w:rStyle w:val="Hyperlink"/>
            <w:noProof/>
          </w:rPr>
          <w:t>1.4</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Eligibility / Scope</w:t>
        </w:r>
        <w:r w:rsidR="001C3980">
          <w:rPr>
            <w:noProof/>
            <w:webHidden/>
          </w:rPr>
          <w:tab/>
        </w:r>
        <w:r w:rsidR="001C3980">
          <w:rPr>
            <w:noProof/>
            <w:webHidden/>
          </w:rPr>
          <w:fldChar w:fldCharType="begin"/>
        </w:r>
        <w:r w:rsidR="001C3980">
          <w:rPr>
            <w:noProof/>
            <w:webHidden/>
          </w:rPr>
          <w:instrText xml:space="preserve"> PAGEREF _Toc484095175 \h </w:instrText>
        </w:r>
        <w:r w:rsidR="001C3980">
          <w:rPr>
            <w:noProof/>
            <w:webHidden/>
          </w:rPr>
        </w:r>
        <w:r w:rsidR="001C3980">
          <w:rPr>
            <w:noProof/>
            <w:webHidden/>
          </w:rPr>
          <w:fldChar w:fldCharType="separate"/>
        </w:r>
        <w:r w:rsidR="00D4443B">
          <w:rPr>
            <w:noProof/>
            <w:webHidden/>
          </w:rPr>
          <w:t>5</w:t>
        </w:r>
        <w:r w:rsidR="001C3980">
          <w:rPr>
            <w:noProof/>
            <w:webHidden/>
          </w:rPr>
          <w:fldChar w:fldCharType="end"/>
        </w:r>
      </w:hyperlink>
    </w:p>
    <w:p w:rsidR="001C3980" w:rsidRDefault="00123B2B">
      <w:pPr>
        <w:pStyle w:val="TOC1"/>
        <w:rPr>
          <w:rFonts w:asciiTheme="minorHAnsi" w:eastAsiaTheme="minorEastAsia" w:hAnsiTheme="minorHAnsi" w:cstheme="minorBidi"/>
          <w:b w:val="0"/>
          <w:iCs w:val="0"/>
          <w:color w:val="auto"/>
          <w:sz w:val="22"/>
          <w:szCs w:val="22"/>
          <w:lang w:val="en-GB" w:eastAsia="en-GB"/>
        </w:rPr>
      </w:pPr>
      <w:hyperlink w:anchor="_Toc484095176" w:history="1">
        <w:r w:rsidR="001C3980" w:rsidRPr="00323013">
          <w:rPr>
            <w:rStyle w:val="Hyperlink"/>
          </w:rPr>
          <w:t>2</w:t>
        </w:r>
        <w:r w:rsidR="001C3980">
          <w:rPr>
            <w:rFonts w:asciiTheme="minorHAnsi" w:eastAsiaTheme="minorEastAsia" w:hAnsiTheme="minorHAnsi" w:cstheme="minorBidi"/>
            <w:b w:val="0"/>
            <w:iCs w:val="0"/>
            <w:color w:val="auto"/>
            <w:sz w:val="22"/>
            <w:szCs w:val="22"/>
            <w:lang w:val="en-GB" w:eastAsia="en-GB"/>
          </w:rPr>
          <w:tab/>
        </w:r>
        <w:r w:rsidR="001C3980" w:rsidRPr="00323013">
          <w:rPr>
            <w:rStyle w:val="Hyperlink"/>
          </w:rPr>
          <w:t>Supplier Approval Rules</w:t>
        </w:r>
        <w:r w:rsidR="001C3980">
          <w:rPr>
            <w:webHidden/>
          </w:rPr>
          <w:tab/>
        </w:r>
        <w:r w:rsidR="001C3980">
          <w:rPr>
            <w:webHidden/>
          </w:rPr>
          <w:fldChar w:fldCharType="begin"/>
        </w:r>
        <w:r w:rsidR="001C3980">
          <w:rPr>
            <w:webHidden/>
          </w:rPr>
          <w:instrText xml:space="preserve"> PAGEREF _Toc484095176 \h </w:instrText>
        </w:r>
        <w:r w:rsidR="001C3980">
          <w:rPr>
            <w:webHidden/>
          </w:rPr>
        </w:r>
        <w:r w:rsidR="001C3980">
          <w:rPr>
            <w:webHidden/>
          </w:rPr>
          <w:fldChar w:fldCharType="separate"/>
        </w:r>
        <w:r w:rsidR="00D4443B">
          <w:rPr>
            <w:webHidden/>
          </w:rPr>
          <w:t>6</w:t>
        </w:r>
        <w:r w:rsidR="001C3980">
          <w:rPr>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77" w:history="1">
        <w:r w:rsidR="001C3980" w:rsidRPr="00323013">
          <w:rPr>
            <w:rStyle w:val="Hyperlink"/>
            <w:noProof/>
          </w:rPr>
          <w:t>2.1</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Approved (Farmer Supplier)</w:t>
        </w:r>
        <w:r w:rsidR="001C3980">
          <w:rPr>
            <w:noProof/>
            <w:webHidden/>
          </w:rPr>
          <w:tab/>
        </w:r>
        <w:r w:rsidR="001C3980">
          <w:rPr>
            <w:noProof/>
            <w:webHidden/>
          </w:rPr>
          <w:fldChar w:fldCharType="begin"/>
        </w:r>
        <w:r w:rsidR="001C3980">
          <w:rPr>
            <w:noProof/>
            <w:webHidden/>
          </w:rPr>
          <w:instrText xml:space="preserve"> PAGEREF _Toc484095177 \h </w:instrText>
        </w:r>
        <w:r w:rsidR="001C3980">
          <w:rPr>
            <w:noProof/>
            <w:webHidden/>
          </w:rPr>
        </w:r>
        <w:r w:rsidR="001C3980">
          <w:rPr>
            <w:noProof/>
            <w:webHidden/>
          </w:rPr>
          <w:fldChar w:fldCharType="separate"/>
        </w:r>
        <w:r w:rsidR="00D4443B">
          <w:rPr>
            <w:noProof/>
            <w:webHidden/>
          </w:rPr>
          <w:t>6</w:t>
        </w:r>
        <w:r w:rsidR="001C3980">
          <w:rPr>
            <w:noProof/>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78" w:history="1">
        <w:r w:rsidR="001C3980" w:rsidRPr="00323013">
          <w:rPr>
            <w:rStyle w:val="Hyperlink"/>
            <w:noProof/>
          </w:rPr>
          <w:t>2.2</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Approved Suppliers (Meat Processors)</w:t>
        </w:r>
        <w:r w:rsidR="001C3980">
          <w:rPr>
            <w:noProof/>
            <w:webHidden/>
          </w:rPr>
          <w:tab/>
        </w:r>
        <w:r w:rsidR="001C3980">
          <w:rPr>
            <w:noProof/>
            <w:webHidden/>
          </w:rPr>
          <w:fldChar w:fldCharType="begin"/>
        </w:r>
        <w:r w:rsidR="001C3980">
          <w:rPr>
            <w:noProof/>
            <w:webHidden/>
          </w:rPr>
          <w:instrText xml:space="preserve"> PAGEREF _Toc484095178 \h </w:instrText>
        </w:r>
        <w:r w:rsidR="001C3980">
          <w:rPr>
            <w:noProof/>
            <w:webHidden/>
          </w:rPr>
        </w:r>
        <w:r w:rsidR="001C3980">
          <w:rPr>
            <w:noProof/>
            <w:webHidden/>
          </w:rPr>
          <w:fldChar w:fldCharType="separate"/>
        </w:r>
        <w:r w:rsidR="00D4443B">
          <w:rPr>
            <w:noProof/>
            <w:webHidden/>
          </w:rPr>
          <w:t>6</w:t>
        </w:r>
        <w:r w:rsidR="001C3980">
          <w:rPr>
            <w:noProof/>
            <w:webHidden/>
          </w:rPr>
          <w:fldChar w:fldCharType="end"/>
        </w:r>
      </w:hyperlink>
    </w:p>
    <w:p w:rsidR="001C3980" w:rsidRDefault="00123B2B">
      <w:pPr>
        <w:pStyle w:val="TOC1"/>
        <w:rPr>
          <w:rFonts w:asciiTheme="minorHAnsi" w:eastAsiaTheme="minorEastAsia" w:hAnsiTheme="minorHAnsi" w:cstheme="minorBidi"/>
          <w:b w:val="0"/>
          <w:iCs w:val="0"/>
          <w:color w:val="auto"/>
          <w:sz w:val="22"/>
          <w:szCs w:val="22"/>
          <w:lang w:val="en-GB" w:eastAsia="en-GB"/>
        </w:rPr>
      </w:pPr>
      <w:hyperlink w:anchor="_Toc484095179" w:history="1">
        <w:r w:rsidR="001C3980" w:rsidRPr="00323013">
          <w:rPr>
            <w:rStyle w:val="Hyperlink"/>
          </w:rPr>
          <w:t>3</w:t>
        </w:r>
        <w:r w:rsidR="001C3980">
          <w:rPr>
            <w:rFonts w:asciiTheme="minorHAnsi" w:eastAsiaTheme="minorEastAsia" w:hAnsiTheme="minorHAnsi" w:cstheme="minorBidi"/>
            <w:b w:val="0"/>
            <w:iCs w:val="0"/>
            <w:color w:val="auto"/>
            <w:sz w:val="22"/>
            <w:szCs w:val="22"/>
            <w:lang w:val="en-GB" w:eastAsia="en-GB"/>
          </w:rPr>
          <w:tab/>
        </w:r>
        <w:r w:rsidR="001C3980" w:rsidRPr="00323013">
          <w:rPr>
            <w:rStyle w:val="Hyperlink"/>
          </w:rPr>
          <w:t>Process Verified Points</w:t>
        </w:r>
        <w:r w:rsidR="001C3980">
          <w:rPr>
            <w:webHidden/>
          </w:rPr>
          <w:tab/>
        </w:r>
        <w:r w:rsidR="001C3980">
          <w:rPr>
            <w:webHidden/>
          </w:rPr>
          <w:fldChar w:fldCharType="begin"/>
        </w:r>
        <w:r w:rsidR="001C3980">
          <w:rPr>
            <w:webHidden/>
          </w:rPr>
          <w:instrText xml:space="preserve"> PAGEREF _Toc484095179 \h </w:instrText>
        </w:r>
        <w:r w:rsidR="001C3980">
          <w:rPr>
            <w:webHidden/>
          </w:rPr>
        </w:r>
        <w:r w:rsidR="001C3980">
          <w:rPr>
            <w:webHidden/>
          </w:rPr>
          <w:fldChar w:fldCharType="separate"/>
        </w:r>
        <w:r w:rsidR="00D4443B">
          <w:rPr>
            <w:webHidden/>
          </w:rPr>
          <w:t>7</w:t>
        </w:r>
        <w:r w:rsidR="001C3980">
          <w:rPr>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80" w:history="1">
        <w:r w:rsidR="001C3980" w:rsidRPr="00323013">
          <w:rPr>
            <w:rStyle w:val="Hyperlink"/>
            <w:noProof/>
          </w:rPr>
          <w:t>1.</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Farm verification</w:t>
        </w:r>
        <w:r w:rsidR="001C3980">
          <w:rPr>
            <w:noProof/>
            <w:webHidden/>
          </w:rPr>
          <w:tab/>
        </w:r>
        <w:r w:rsidR="001C3980">
          <w:rPr>
            <w:noProof/>
            <w:webHidden/>
          </w:rPr>
          <w:fldChar w:fldCharType="begin"/>
        </w:r>
        <w:r w:rsidR="001C3980">
          <w:rPr>
            <w:noProof/>
            <w:webHidden/>
          </w:rPr>
          <w:instrText xml:space="preserve"> PAGEREF _Toc484095180 \h </w:instrText>
        </w:r>
        <w:r w:rsidR="001C3980">
          <w:rPr>
            <w:noProof/>
            <w:webHidden/>
          </w:rPr>
        </w:r>
        <w:r w:rsidR="001C3980">
          <w:rPr>
            <w:noProof/>
            <w:webHidden/>
          </w:rPr>
          <w:fldChar w:fldCharType="separate"/>
        </w:r>
        <w:r w:rsidR="00D4443B">
          <w:rPr>
            <w:noProof/>
            <w:webHidden/>
          </w:rPr>
          <w:t>7</w:t>
        </w:r>
        <w:r w:rsidR="001C3980">
          <w:rPr>
            <w:noProof/>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81" w:history="1">
        <w:r w:rsidR="001C3980" w:rsidRPr="00323013">
          <w:rPr>
            <w:rStyle w:val="Hyperlink"/>
            <w:noProof/>
          </w:rPr>
          <w:t>2.</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Animal verification</w:t>
        </w:r>
        <w:r w:rsidR="001C3980">
          <w:rPr>
            <w:noProof/>
            <w:webHidden/>
          </w:rPr>
          <w:tab/>
        </w:r>
        <w:r w:rsidR="001C3980">
          <w:rPr>
            <w:noProof/>
            <w:webHidden/>
          </w:rPr>
          <w:fldChar w:fldCharType="begin"/>
        </w:r>
        <w:r w:rsidR="001C3980">
          <w:rPr>
            <w:noProof/>
            <w:webHidden/>
          </w:rPr>
          <w:instrText xml:space="preserve"> PAGEREF _Toc484095181 \h </w:instrText>
        </w:r>
        <w:r w:rsidR="001C3980">
          <w:rPr>
            <w:noProof/>
            <w:webHidden/>
          </w:rPr>
        </w:r>
        <w:r w:rsidR="001C3980">
          <w:rPr>
            <w:noProof/>
            <w:webHidden/>
          </w:rPr>
          <w:fldChar w:fldCharType="separate"/>
        </w:r>
        <w:r w:rsidR="00D4443B">
          <w:rPr>
            <w:noProof/>
            <w:webHidden/>
          </w:rPr>
          <w:t>7</w:t>
        </w:r>
        <w:r w:rsidR="001C3980">
          <w:rPr>
            <w:noProof/>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82" w:history="1">
        <w:r w:rsidR="001C3980" w:rsidRPr="00323013">
          <w:rPr>
            <w:rStyle w:val="Hyperlink"/>
            <w:noProof/>
          </w:rPr>
          <w:t>3.1</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CLAIM: More than 80% Grass Diet</w:t>
        </w:r>
        <w:r w:rsidR="001C3980">
          <w:rPr>
            <w:noProof/>
            <w:webHidden/>
          </w:rPr>
          <w:tab/>
        </w:r>
        <w:r w:rsidR="001C3980">
          <w:rPr>
            <w:noProof/>
            <w:webHidden/>
          </w:rPr>
          <w:fldChar w:fldCharType="begin"/>
        </w:r>
        <w:r w:rsidR="001C3980">
          <w:rPr>
            <w:noProof/>
            <w:webHidden/>
          </w:rPr>
          <w:instrText xml:space="preserve"> PAGEREF _Toc484095182 \h </w:instrText>
        </w:r>
        <w:r w:rsidR="001C3980">
          <w:rPr>
            <w:noProof/>
            <w:webHidden/>
          </w:rPr>
        </w:r>
        <w:r w:rsidR="001C3980">
          <w:rPr>
            <w:noProof/>
            <w:webHidden/>
          </w:rPr>
          <w:fldChar w:fldCharType="separate"/>
        </w:r>
        <w:r w:rsidR="00D4443B">
          <w:rPr>
            <w:noProof/>
            <w:webHidden/>
          </w:rPr>
          <w:t>8</w:t>
        </w:r>
        <w:r w:rsidR="001C3980">
          <w:rPr>
            <w:noProof/>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83" w:history="1">
        <w:r w:rsidR="001C3980" w:rsidRPr="00323013">
          <w:rPr>
            <w:rStyle w:val="Hyperlink"/>
            <w:noProof/>
          </w:rPr>
          <w:t>3.2</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CLAIM: At Pasture for More Than 6, 7, 8 Months Per Year</w:t>
        </w:r>
        <w:r w:rsidR="001C3980">
          <w:rPr>
            <w:noProof/>
            <w:webHidden/>
          </w:rPr>
          <w:tab/>
        </w:r>
        <w:r w:rsidR="001C3980">
          <w:rPr>
            <w:noProof/>
            <w:webHidden/>
          </w:rPr>
          <w:fldChar w:fldCharType="begin"/>
        </w:r>
        <w:r w:rsidR="001C3980">
          <w:rPr>
            <w:noProof/>
            <w:webHidden/>
          </w:rPr>
          <w:instrText xml:space="preserve"> PAGEREF _Toc484095183 \h </w:instrText>
        </w:r>
        <w:r w:rsidR="001C3980">
          <w:rPr>
            <w:noProof/>
            <w:webHidden/>
          </w:rPr>
        </w:r>
        <w:r w:rsidR="001C3980">
          <w:rPr>
            <w:noProof/>
            <w:webHidden/>
          </w:rPr>
          <w:fldChar w:fldCharType="separate"/>
        </w:r>
        <w:r w:rsidR="00D4443B">
          <w:rPr>
            <w:noProof/>
            <w:webHidden/>
          </w:rPr>
          <w:t>9</w:t>
        </w:r>
        <w:r w:rsidR="001C3980">
          <w:rPr>
            <w:noProof/>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84" w:history="1">
        <w:r w:rsidR="001C3980" w:rsidRPr="00323013">
          <w:rPr>
            <w:rStyle w:val="Hyperlink"/>
            <w:noProof/>
          </w:rPr>
          <w:t>3.3</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CLAIM: From Farms Participating in the Origin Green Sustainability Scheme</w:t>
        </w:r>
        <w:r w:rsidR="001C3980">
          <w:rPr>
            <w:noProof/>
            <w:webHidden/>
          </w:rPr>
          <w:tab/>
        </w:r>
        <w:r w:rsidR="001C3980">
          <w:rPr>
            <w:noProof/>
            <w:webHidden/>
          </w:rPr>
          <w:fldChar w:fldCharType="begin"/>
        </w:r>
        <w:r w:rsidR="001C3980">
          <w:rPr>
            <w:noProof/>
            <w:webHidden/>
          </w:rPr>
          <w:instrText xml:space="preserve"> PAGEREF _Toc484095184 \h </w:instrText>
        </w:r>
        <w:r w:rsidR="001C3980">
          <w:rPr>
            <w:noProof/>
            <w:webHidden/>
          </w:rPr>
        </w:r>
        <w:r w:rsidR="001C3980">
          <w:rPr>
            <w:noProof/>
            <w:webHidden/>
          </w:rPr>
          <w:fldChar w:fldCharType="separate"/>
        </w:r>
        <w:r w:rsidR="00D4443B">
          <w:rPr>
            <w:noProof/>
            <w:webHidden/>
          </w:rPr>
          <w:t>10</w:t>
        </w:r>
        <w:r w:rsidR="001C3980">
          <w:rPr>
            <w:noProof/>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85" w:history="1">
        <w:r w:rsidR="001C3980" w:rsidRPr="00323013">
          <w:rPr>
            <w:rStyle w:val="Hyperlink"/>
            <w:noProof/>
          </w:rPr>
          <w:t>3.4</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CLAIM: Raised on Family Farms</w:t>
        </w:r>
        <w:r w:rsidR="001C3980">
          <w:rPr>
            <w:noProof/>
            <w:webHidden/>
          </w:rPr>
          <w:tab/>
        </w:r>
        <w:r w:rsidR="001C3980">
          <w:rPr>
            <w:noProof/>
            <w:webHidden/>
          </w:rPr>
          <w:fldChar w:fldCharType="begin"/>
        </w:r>
        <w:r w:rsidR="001C3980">
          <w:rPr>
            <w:noProof/>
            <w:webHidden/>
          </w:rPr>
          <w:instrText xml:space="preserve"> PAGEREF _Toc484095185 \h </w:instrText>
        </w:r>
        <w:r w:rsidR="001C3980">
          <w:rPr>
            <w:noProof/>
            <w:webHidden/>
          </w:rPr>
        </w:r>
        <w:r w:rsidR="001C3980">
          <w:rPr>
            <w:noProof/>
            <w:webHidden/>
          </w:rPr>
          <w:fldChar w:fldCharType="separate"/>
        </w:r>
        <w:r w:rsidR="00D4443B">
          <w:rPr>
            <w:noProof/>
            <w:webHidden/>
          </w:rPr>
          <w:t>11</w:t>
        </w:r>
        <w:r w:rsidR="001C3980">
          <w:rPr>
            <w:noProof/>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86" w:history="1">
        <w:r w:rsidR="001C3980" w:rsidRPr="00323013">
          <w:rPr>
            <w:rStyle w:val="Hyperlink"/>
            <w:noProof/>
          </w:rPr>
          <w:t>3.5</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CLAIM: Raised Without Use of Growth Hormones</w:t>
        </w:r>
        <w:r w:rsidR="001C3980">
          <w:rPr>
            <w:noProof/>
            <w:webHidden/>
          </w:rPr>
          <w:tab/>
        </w:r>
        <w:r w:rsidR="001C3980">
          <w:rPr>
            <w:noProof/>
            <w:webHidden/>
          </w:rPr>
          <w:fldChar w:fldCharType="begin"/>
        </w:r>
        <w:r w:rsidR="001C3980">
          <w:rPr>
            <w:noProof/>
            <w:webHidden/>
          </w:rPr>
          <w:instrText xml:space="preserve"> PAGEREF _Toc484095186 \h </w:instrText>
        </w:r>
        <w:r w:rsidR="001C3980">
          <w:rPr>
            <w:noProof/>
            <w:webHidden/>
          </w:rPr>
        </w:r>
        <w:r w:rsidR="001C3980">
          <w:rPr>
            <w:noProof/>
            <w:webHidden/>
          </w:rPr>
          <w:fldChar w:fldCharType="separate"/>
        </w:r>
        <w:r w:rsidR="00D4443B">
          <w:rPr>
            <w:noProof/>
            <w:webHidden/>
          </w:rPr>
          <w:t>12</w:t>
        </w:r>
        <w:r w:rsidR="001C3980">
          <w:rPr>
            <w:noProof/>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87" w:history="1">
        <w:r w:rsidR="001C3980" w:rsidRPr="00323013">
          <w:rPr>
            <w:rStyle w:val="Hyperlink"/>
            <w:noProof/>
          </w:rPr>
          <w:t>3.6</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CLAIM: Responsible Use of Antibiotics</w:t>
        </w:r>
        <w:r w:rsidR="001C3980">
          <w:rPr>
            <w:noProof/>
            <w:webHidden/>
          </w:rPr>
          <w:tab/>
        </w:r>
        <w:r w:rsidR="001C3980">
          <w:rPr>
            <w:noProof/>
            <w:webHidden/>
          </w:rPr>
          <w:fldChar w:fldCharType="begin"/>
        </w:r>
        <w:r w:rsidR="001C3980">
          <w:rPr>
            <w:noProof/>
            <w:webHidden/>
          </w:rPr>
          <w:instrText xml:space="preserve"> PAGEREF _Toc484095187 \h </w:instrText>
        </w:r>
        <w:r w:rsidR="001C3980">
          <w:rPr>
            <w:noProof/>
            <w:webHidden/>
          </w:rPr>
        </w:r>
        <w:r w:rsidR="001C3980">
          <w:rPr>
            <w:noProof/>
            <w:webHidden/>
          </w:rPr>
          <w:fldChar w:fldCharType="separate"/>
        </w:r>
        <w:r w:rsidR="00D4443B">
          <w:rPr>
            <w:noProof/>
            <w:webHidden/>
          </w:rPr>
          <w:t>13</w:t>
        </w:r>
        <w:r w:rsidR="001C3980">
          <w:rPr>
            <w:noProof/>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88" w:history="1">
        <w:r w:rsidR="001C3980" w:rsidRPr="00323013">
          <w:rPr>
            <w:rStyle w:val="Hyperlink"/>
            <w:noProof/>
          </w:rPr>
          <w:t>3.7</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CLAIM: Full Farm to Fork Traceability</w:t>
        </w:r>
        <w:r w:rsidR="001C3980">
          <w:rPr>
            <w:noProof/>
            <w:webHidden/>
          </w:rPr>
          <w:tab/>
        </w:r>
        <w:r w:rsidR="001C3980">
          <w:rPr>
            <w:noProof/>
            <w:webHidden/>
          </w:rPr>
          <w:fldChar w:fldCharType="begin"/>
        </w:r>
        <w:r w:rsidR="001C3980">
          <w:rPr>
            <w:noProof/>
            <w:webHidden/>
          </w:rPr>
          <w:instrText xml:space="preserve"> PAGEREF _Toc484095188 \h </w:instrText>
        </w:r>
        <w:r w:rsidR="001C3980">
          <w:rPr>
            <w:noProof/>
            <w:webHidden/>
          </w:rPr>
        </w:r>
        <w:r w:rsidR="001C3980">
          <w:rPr>
            <w:noProof/>
            <w:webHidden/>
          </w:rPr>
          <w:fldChar w:fldCharType="separate"/>
        </w:r>
        <w:r w:rsidR="00D4443B">
          <w:rPr>
            <w:noProof/>
            <w:webHidden/>
          </w:rPr>
          <w:t>14</w:t>
        </w:r>
        <w:r w:rsidR="001C3980">
          <w:rPr>
            <w:noProof/>
            <w:webHidden/>
          </w:rPr>
          <w:fldChar w:fldCharType="end"/>
        </w:r>
      </w:hyperlink>
    </w:p>
    <w:p w:rsidR="001C3980" w:rsidRDefault="00123B2B">
      <w:pPr>
        <w:pStyle w:val="TOC2"/>
        <w:rPr>
          <w:rFonts w:asciiTheme="minorHAnsi" w:eastAsiaTheme="minorEastAsia" w:hAnsiTheme="minorHAnsi" w:cstheme="minorBidi"/>
          <w:iCs w:val="0"/>
          <w:noProof/>
          <w:color w:val="auto"/>
          <w:sz w:val="22"/>
          <w:lang w:val="en-GB" w:eastAsia="en-GB"/>
        </w:rPr>
      </w:pPr>
      <w:hyperlink w:anchor="_Toc484095189" w:history="1">
        <w:r w:rsidR="001C3980" w:rsidRPr="00323013">
          <w:rPr>
            <w:rStyle w:val="Hyperlink"/>
            <w:noProof/>
          </w:rPr>
          <w:t>3.8</w:t>
        </w:r>
        <w:r w:rsidR="001C3980">
          <w:rPr>
            <w:rFonts w:asciiTheme="minorHAnsi" w:eastAsiaTheme="minorEastAsia" w:hAnsiTheme="minorHAnsi" w:cstheme="minorBidi"/>
            <w:iCs w:val="0"/>
            <w:noProof/>
            <w:color w:val="auto"/>
            <w:sz w:val="22"/>
            <w:lang w:val="en-GB" w:eastAsia="en-GB"/>
          </w:rPr>
          <w:tab/>
        </w:r>
        <w:r w:rsidR="001C3980" w:rsidRPr="00323013">
          <w:rPr>
            <w:rStyle w:val="Hyperlink"/>
            <w:noProof/>
          </w:rPr>
          <w:t>CLAIM: From Quality Assured Farms and Processing Systems</w:t>
        </w:r>
        <w:r w:rsidR="001C3980">
          <w:rPr>
            <w:noProof/>
            <w:webHidden/>
          </w:rPr>
          <w:tab/>
        </w:r>
        <w:r w:rsidR="001C3980">
          <w:rPr>
            <w:noProof/>
            <w:webHidden/>
          </w:rPr>
          <w:fldChar w:fldCharType="begin"/>
        </w:r>
        <w:r w:rsidR="001C3980">
          <w:rPr>
            <w:noProof/>
            <w:webHidden/>
          </w:rPr>
          <w:instrText xml:space="preserve"> PAGEREF _Toc484095189 \h </w:instrText>
        </w:r>
        <w:r w:rsidR="001C3980">
          <w:rPr>
            <w:noProof/>
            <w:webHidden/>
          </w:rPr>
        </w:r>
        <w:r w:rsidR="001C3980">
          <w:rPr>
            <w:noProof/>
            <w:webHidden/>
          </w:rPr>
          <w:fldChar w:fldCharType="separate"/>
        </w:r>
        <w:r w:rsidR="00D4443B">
          <w:rPr>
            <w:noProof/>
            <w:webHidden/>
          </w:rPr>
          <w:t>16</w:t>
        </w:r>
        <w:r w:rsidR="001C3980">
          <w:rPr>
            <w:noProof/>
            <w:webHidden/>
          </w:rPr>
          <w:fldChar w:fldCharType="end"/>
        </w:r>
      </w:hyperlink>
    </w:p>
    <w:p w:rsidR="001C3980" w:rsidRDefault="00123B2B">
      <w:pPr>
        <w:pStyle w:val="TOC1"/>
        <w:rPr>
          <w:rStyle w:val="Hyperlink"/>
        </w:rPr>
      </w:pPr>
      <w:hyperlink w:anchor="_Toc484095190" w:history="1">
        <w:r w:rsidR="001C3980" w:rsidRPr="00323013">
          <w:rPr>
            <w:rStyle w:val="Hyperlink"/>
          </w:rPr>
          <w:t>4</w:t>
        </w:r>
        <w:r w:rsidR="001C3980">
          <w:rPr>
            <w:rFonts w:asciiTheme="minorHAnsi" w:eastAsiaTheme="minorEastAsia" w:hAnsiTheme="minorHAnsi" w:cstheme="minorBidi"/>
            <w:b w:val="0"/>
            <w:iCs w:val="0"/>
            <w:color w:val="auto"/>
            <w:sz w:val="22"/>
            <w:szCs w:val="22"/>
            <w:lang w:val="en-GB" w:eastAsia="en-GB"/>
          </w:rPr>
          <w:tab/>
        </w:r>
        <w:r w:rsidR="001C3980" w:rsidRPr="00323013">
          <w:rPr>
            <w:rStyle w:val="Hyperlink"/>
          </w:rPr>
          <w:t>Use of the USDA Process Verified Shield and Statement (Promotional Shield)</w:t>
        </w:r>
        <w:r w:rsidR="001C3980">
          <w:rPr>
            <w:webHidden/>
          </w:rPr>
          <w:tab/>
        </w:r>
        <w:r w:rsidR="001C3980">
          <w:rPr>
            <w:webHidden/>
          </w:rPr>
          <w:fldChar w:fldCharType="begin"/>
        </w:r>
        <w:r w:rsidR="001C3980">
          <w:rPr>
            <w:webHidden/>
          </w:rPr>
          <w:instrText xml:space="preserve"> PAGEREF _Toc484095190 \h </w:instrText>
        </w:r>
        <w:r w:rsidR="001C3980">
          <w:rPr>
            <w:webHidden/>
          </w:rPr>
        </w:r>
        <w:r w:rsidR="001C3980">
          <w:rPr>
            <w:webHidden/>
          </w:rPr>
          <w:fldChar w:fldCharType="separate"/>
        </w:r>
        <w:r w:rsidR="00D4443B">
          <w:rPr>
            <w:webHidden/>
          </w:rPr>
          <w:t>17</w:t>
        </w:r>
        <w:r w:rsidR="001C3980">
          <w:rPr>
            <w:webHidden/>
          </w:rPr>
          <w:fldChar w:fldCharType="end"/>
        </w:r>
      </w:hyperlink>
    </w:p>
    <w:p w:rsidR="001C3980" w:rsidRDefault="001C3980" w:rsidP="001C3980">
      <w:pPr>
        <w:rPr>
          <w:rFonts w:eastAsiaTheme="minorEastAsia"/>
          <w:noProof/>
        </w:rPr>
        <w:sectPr w:rsidR="001C3980" w:rsidSect="00B45D22">
          <w:headerReference w:type="even" r:id="rId17"/>
          <w:headerReference w:type="default" r:id="rId18"/>
          <w:footerReference w:type="even" r:id="rId19"/>
          <w:footerReference w:type="default" r:id="rId20"/>
          <w:headerReference w:type="first" r:id="rId21"/>
          <w:footerReference w:type="first" r:id="rId22"/>
          <w:pgSz w:w="11906" w:h="16838"/>
          <w:pgMar w:top="487" w:right="1080" w:bottom="1440" w:left="1080" w:header="708" w:footer="708" w:gutter="0"/>
          <w:cols w:space="708"/>
          <w:docGrid w:linePitch="360"/>
        </w:sectPr>
      </w:pPr>
    </w:p>
    <w:p w:rsidR="001C3980" w:rsidRPr="001C3980" w:rsidRDefault="001C3980" w:rsidP="001C3980">
      <w:pPr>
        <w:rPr>
          <w:rFonts w:eastAsiaTheme="minorEastAsia"/>
          <w:noProof/>
        </w:rPr>
      </w:pPr>
    </w:p>
    <w:p w:rsidR="00A3148F" w:rsidRDefault="00AF3425" w:rsidP="00447AF6">
      <w:pPr>
        <w:pStyle w:val="Heading1"/>
      </w:pPr>
      <w:r w:rsidRPr="00804504">
        <w:rPr>
          <w:sz w:val="18"/>
          <w:szCs w:val="18"/>
        </w:rPr>
        <w:fldChar w:fldCharType="end"/>
      </w:r>
      <w:bookmarkStart w:id="1" w:name="_Toc484095171"/>
      <w:r w:rsidR="00FD23D7">
        <w:t>Introduction</w:t>
      </w:r>
      <w:bookmarkEnd w:id="1"/>
    </w:p>
    <w:p w:rsidR="00A3148F" w:rsidRPr="000B0858" w:rsidRDefault="00FD23D7" w:rsidP="000B0858">
      <w:pPr>
        <w:pStyle w:val="Heading2"/>
      </w:pPr>
      <w:bookmarkStart w:id="2" w:name="_Toc484095172"/>
      <w:r w:rsidRPr="000B0858">
        <w:t>General</w:t>
      </w:r>
      <w:bookmarkEnd w:id="2"/>
    </w:p>
    <w:p w:rsidR="007A7F5C" w:rsidRPr="00B97455" w:rsidRDefault="00A3148F" w:rsidP="00A3148F">
      <w:pPr>
        <w:rPr>
          <w:color w:val="auto"/>
        </w:rPr>
      </w:pPr>
      <w:r w:rsidRPr="00B97455">
        <w:rPr>
          <w:color w:val="auto"/>
        </w:rPr>
        <w:t xml:space="preserve">The Bord </w:t>
      </w:r>
      <w:proofErr w:type="gramStart"/>
      <w:r w:rsidRPr="00B97455">
        <w:rPr>
          <w:color w:val="auto"/>
        </w:rPr>
        <w:t>Bia</w:t>
      </w:r>
      <w:proofErr w:type="gramEnd"/>
      <w:r w:rsidRPr="00B97455">
        <w:rPr>
          <w:color w:val="auto"/>
        </w:rPr>
        <w:t xml:space="preserve"> Process Verified Points</w:t>
      </w:r>
      <w:r w:rsidR="007A7F5C" w:rsidRPr="00B97455">
        <w:rPr>
          <w:color w:val="auto"/>
        </w:rPr>
        <w:t xml:space="preserve"> (PVP)</w:t>
      </w:r>
      <w:r w:rsidRPr="00B97455">
        <w:rPr>
          <w:color w:val="auto"/>
        </w:rPr>
        <w:t xml:space="preserve"> </w:t>
      </w:r>
      <w:r w:rsidR="00FD2C83" w:rsidRPr="00B97455">
        <w:rPr>
          <w:color w:val="auto"/>
        </w:rPr>
        <w:t>P</w:t>
      </w:r>
      <w:r w:rsidRPr="00B97455">
        <w:rPr>
          <w:color w:val="auto"/>
        </w:rPr>
        <w:t xml:space="preserve">rogram </w:t>
      </w:r>
      <w:r w:rsidR="00FD2C83" w:rsidRPr="00B97455">
        <w:rPr>
          <w:color w:val="auto"/>
        </w:rPr>
        <w:t>facilitates</w:t>
      </w:r>
      <w:r w:rsidRPr="00B97455">
        <w:rPr>
          <w:color w:val="auto"/>
        </w:rPr>
        <w:t xml:space="preserve"> the Irish meat industry</w:t>
      </w:r>
      <w:r w:rsidR="00FD2C83" w:rsidRPr="00B97455">
        <w:rPr>
          <w:color w:val="auto"/>
        </w:rPr>
        <w:t xml:space="preserve"> to market beef in the United States using clearly defined, implemented and transparent process points (claims) that have been independently verified by a qualified AMS</w:t>
      </w:r>
      <w:r w:rsidR="00FD2C83" w:rsidRPr="00B97455">
        <w:rPr>
          <w:rStyle w:val="FootnoteReference"/>
          <w:color w:val="auto"/>
        </w:rPr>
        <w:footnoteReference w:id="1"/>
      </w:r>
      <w:r w:rsidR="007A7F5C" w:rsidRPr="00B97455">
        <w:rPr>
          <w:color w:val="auto"/>
        </w:rPr>
        <w:t xml:space="preserve"> auditor.  Bord </w:t>
      </w:r>
      <w:proofErr w:type="gramStart"/>
      <w:r w:rsidR="007A7F5C" w:rsidRPr="00B97455">
        <w:rPr>
          <w:color w:val="auto"/>
        </w:rPr>
        <w:t>Bia</w:t>
      </w:r>
      <w:proofErr w:type="gramEnd"/>
      <w:r w:rsidR="007A7F5C" w:rsidRPr="00B97455">
        <w:rPr>
          <w:color w:val="auto"/>
        </w:rPr>
        <w:t xml:space="preserve">, as the program owner/facilitator, is responsible for the establishment, the implementation and the management of the program and must ensure that it and the approved industry members remain compliant with the requirements of the USDA QAD1001 procedure.  </w:t>
      </w:r>
    </w:p>
    <w:p w:rsidR="00A3148F" w:rsidRPr="00B97455" w:rsidRDefault="00A3148F" w:rsidP="00A3148F">
      <w:pPr>
        <w:rPr>
          <w:color w:val="auto"/>
        </w:rPr>
      </w:pPr>
      <w:r w:rsidRPr="00B97455">
        <w:rPr>
          <w:color w:val="auto"/>
        </w:rPr>
        <w:t xml:space="preserve">The Bord </w:t>
      </w:r>
      <w:proofErr w:type="gramStart"/>
      <w:r w:rsidRPr="00B97455">
        <w:rPr>
          <w:color w:val="auto"/>
        </w:rPr>
        <w:t>Bia</w:t>
      </w:r>
      <w:proofErr w:type="gramEnd"/>
      <w:r w:rsidRPr="00B97455">
        <w:rPr>
          <w:color w:val="auto"/>
        </w:rPr>
        <w:t xml:space="preserve"> Quality Management System (QMS) supports the processes required to ensure effective implementation </w:t>
      </w:r>
      <w:r w:rsidR="00FD2C83" w:rsidRPr="00B97455">
        <w:rPr>
          <w:color w:val="auto"/>
        </w:rPr>
        <w:t xml:space="preserve">of the </w:t>
      </w:r>
      <w:r w:rsidRPr="00B97455">
        <w:rPr>
          <w:color w:val="auto"/>
        </w:rPr>
        <w:t>PVP program</w:t>
      </w:r>
      <w:r w:rsidR="00FD2C83" w:rsidRPr="00B97455">
        <w:rPr>
          <w:color w:val="auto"/>
        </w:rPr>
        <w:t>.</w:t>
      </w:r>
      <w:r w:rsidRPr="00B97455">
        <w:rPr>
          <w:color w:val="auto"/>
        </w:rPr>
        <w:t xml:space="preserve"> </w:t>
      </w:r>
      <w:r w:rsidR="007A7F5C" w:rsidRPr="00B97455">
        <w:rPr>
          <w:color w:val="auto"/>
        </w:rPr>
        <w:t xml:space="preserve"> </w:t>
      </w:r>
      <w:r w:rsidRPr="00B97455">
        <w:rPr>
          <w:color w:val="auto"/>
        </w:rPr>
        <w:t xml:space="preserve">The processes are monitored and analysed in order to confirm that they are fit for </w:t>
      </w:r>
      <w:proofErr w:type="gramStart"/>
      <w:r w:rsidRPr="00B97455">
        <w:rPr>
          <w:color w:val="auto"/>
        </w:rPr>
        <w:t>purpose,</w:t>
      </w:r>
      <w:proofErr w:type="gramEnd"/>
      <w:r w:rsidRPr="00B97455">
        <w:rPr>
          <w:color w:val="auto"/>
        </w:rPr>
        <w:t xml:space="preserve"> they achieve planned results and ensure continual improvement of the system. </w:t>
      </w:r>
    </w:p>
    <w:p w:rsidR="00234751" w:rsidRPr="00B97455" w:rsidRDefault="00234751" w:rsidP="00A3148F">
      <w:pPr>
        <w:rPr>
          <w:color w:val="auto"/>
        </w:rPr>
      </w:pPr>
      <w:r w:rsidRPr="00B97455">
        <w:rPr>
          <w:color w:val="auto"/>
        </w:rPr>
        <w:t>The quality management system of</w:t>
      </w:r>
      <w:r w:rsidR="00F348C3" w:rsidRPr="00B97455">
        <w:rPr>
          <w:color w:val="auto"/>
        </w:rPr>
        <w:t xml:space="preserve"> each approved industry member must be</w:t>
      </w:r>
      <w:r w:rsidRPr="00B97455">
        <w:rPr>
          <w:color w:val="auto"/>
        </w:rPr>
        <w:t xml:space="preserve"> compliant with requirements of the program </w:t>
      </w:r>
      <w:r w:rsidR="00E567F1" w:rsidRPr="00B97455">
        <w:rPr>
          <w:color w:val="auto"/>
        </w:rPr>
        <w:t xml:space="preserve">as laid out in this quality </w:t>
      </w:r>
      <w:r w:rsidR="00D37D06" w:rsidRPr="00B97455">
        <w:rPr>
          <w:color w:val="auto"/>
        </w:rPr>
        <w:t xml:space="preserve">manual </w:t>
      </w:r>
      <w:r w:rsidR="00E567F1" w:rsidRPr="00B97455">
        <w:rPr>
          <w:color w:val="auto"/>
        </w:rPr>
        <w:t xml:space="preserve">and in the supporting procedures.  </w:t>
      </w:r>
    </w:p>
    <w:p w:rsidR="00447AF6" w:rsidRPr="00B97455" w:rsidRDefault="00A3148F" w:rsidP="00A3148F">
      <w:pPr>
        <w:rPr>
          <w:color w:val="auto"/>
        </w:rPr>
      </w:pPr>
      <w:r w:rsidRPr="00B97455">
        <w:rPr>
          <w:color w:val="auto"/>
        </w:rPr>
        <w:t xml:space="preserve">Bord </w:t>
      </w:r>
      <w:proofErr w:type="gramStart"/>
      <w:r w:rsidRPr="00B97455">
        <w:rPr>
          <w:color w:val="auto"/>
        </w:rPr>
        <w:t>Bia</w:t>
      </w:r>
      <w:proofErr w:type="gramEnd"/>
      <w:r w:rsidRPr="00B97455">
        <w:rPr>
          <w:color w:val="auto"/>
        </w:rPr>
        <w:t xml:space="preserve"> is accredited by the Irish National Accreditation Board (INAB) to undertake product certification for their schemes in conformity with ISO/EC17065:2012.  </w:t>
      </w:r>
      <w:r w:rsidR="00E567F1" w:rsidRPr="00B97455">
        <w:rPr>
          <w:color w:val="auto"/>
        </w:rPr>
        <w:t xml:space="preserve"> </w:t>
      </w:r>
      <w:r w:rsidRPr="00B97455">
        <w:rPr>
          <w:color w:val="auto"/>
        </w:rPr>
        <w:t xml:space="preserve">In addition, the QMS is certified to ISO 9001:2015.  </w:t>
      </w:r>
    </w:p>
    <w:p w:rsidR="00793019" w:rsidRPr="000B0858" w:rsidRDefault="00793019" w:rsidP="00793019">
      <w:pPr>
        <w:pStyle w:val="Heading2"/>
      </w:pPr>
      <w:bookmarkStart w:id="3" w:name="_Toc484095173"/>
      <w:r>
        <w:t>Responsibility</w:t>
      </w:r>
      <w:bookmarkEnd w:id="3"/>
    </w:p>
    <w:p w:rsidR="00447AF6" w:rsidRPr="00B97455" w:rsidRDefault="00793019" w:rsidP="00A3148F">
      <w:pPr>
        <w:rPr>
          <w:color w:val="auto"/>
        </w:rPr>
      </w:pPr>
      <w:r w:rsidRPr="00B97455">
        <w:rPr>
          <w:color w:val="auto"/>
        </w:rPr>
        <w:t xml:space="preserve">Bord </w:t>
      </w:r>
      <w:proofErr w:type="gramStart"/>
      <w:r w:rsidRPr="00B97455">
        <w:rPr>
          <w:color w:val="auto"/>
        </w:rPr>
        <w:t>Bia</w:t>
      </w:r>
      <w:proofErr w:type="gramEnd"/>
      <w:r w:rsidRPr="00B97455">
        <w:rPr>
          <w:color w:val="auto"/>
        </w:rPr>
        <w:t xml:space="preserve"> has overall responsibility for the management of the PVP program.  This includes the PVP quality management system, </w:t>
      </w:r>
      <w:r w:rsidR="00945280" w:rsidRPr="00B97455">
        <w:rPr>
          <w:color w:val="auto"/>
        </w:rPr>
        <w:t xml:space="preserve">auditing of farmer suppliers, </w:t>
      </w:r>
      <w:r w:rsidRPr="00B97455">
        <w:rPr>
          <w:color w:val="auto"/>
        </w:rPr>
        <w:t>the approval of meat processors, supply and validation of PVP software, software process validation, data management and protection, approval for the use of the PVP lab</w:t>
      </w:r>
      <w:r w:rsidR="002A47F7" w:rsidRPr="00B97455">
        <w:rPr>
          <w:color w:val="auto"/>
        </w:rPr>
        <w:t>els and liaising with the USDA.</w:t>
      </w:r>
    </w:p>
    <w:p w:rsidR="00793019" w:rsidRDefault="00F400E5" w:rsidP="000B0858">
      <w:pPr>
        <w:pStyle w:val="Heading2"/>
      </w:pPr>
      <w:bookmarkStart w:id="4" w:name="_Toc484095174"/>
      <w:r>
        <w:t xml:space="preserve">Program Structure and </w:t>
      </w:r>
      <w:r w:rsidR="00793019">
        <w:t>Operation</w:t>
      </w:r>
      <w:bookmarkEnd w:id="4"/>
      <w:r w:rsidR="00793019">
        <w:t xml:space="preserve"> </w:t>
      </w:r>
    </w:p>
    <w:p w:rsidR="00793019" w:rsidRPr="00B97455" w:rsidRDefault="00793019" w:rsidP="00793019">
      <w:pPr>
        <w:rPr>
          <w:color w:val="auto"/>
          <w:lang w:val="en-GB"/>
        </w:rPr>
      </w:pPr>
      <w:r w:rsidRPr="00B97455">
        <w:rPr>
          <w:color w:val="auto"/>
          <w:lang w:val="en-GB"/>
        </w:rPr>
        <w:t xml:space="preserve">There are 5 function levels within the Bord </w:t>
      </w:r>
      <w:proofErr w:type="gramStart"/>
      <w:r w:rsidRPr="00B97455">
        <w:rPr>
          <w:color w:val="auto"/>
          <w:lang w:val="en-GB"/>
        </w:rPr>
        <w:t>Bia</w:t>
      </w:r>
      <w:proofErr w:type="gramEnd"/>
      <w:r w:rsidRPr="00B97455">
        <w:rPr>
          <w:color w:val="auto"/>
          <w:lang w:val="en-GB"/>
        </w:rPr>
        <w:t xml:space="preserve"> PVP program. </w:t>
      </w:r>
    </w:p>
    <w:p w:rsidR="00793019" w:rsidRPr="000B0E91" w:rsidRDefault="00793019" w:rsidP="002A47F7">
      <w:pPr>
        <w:pStyle w:val="ListParagraph"/>
        <w:numPr>
          <w:ilvl w:val="0"/>
          <w:numId w:val="35"/>
        </w:numPr>
        <w:spacing w:after="160" w:line="259" w:lineRule="auto"/>
        <w:jc w:val="both"/>
        <w:rPr>
          <w:iCs/>
        </w:rPr>
      </w:pPr>
      <w:r w:rsidRPr="000B0E91">
        <w:rPr>
          <w:iCs/>
        </w:rPr>
        <w:t>Bord Bia Meat Division</w:t>
      </w:r>
    </w:p>
    <w:p w:rsidR="00793019" w:rsidRPr="000B0E91" w:rsidRDefault="00793019" w:rsidP="002A47F7">
      <w:pPr>
        <w:pStyle w:val="ListParagraph"/>
        <w:numPr>
          <w:ilvl w:val="0"/>
          <w:numId w:val="35"/>
        </w:numPr>
        <w:spacing w:after="160" w:line="259" w:lineRule="auto"/>
        <w:jc w:val="both"/>
        <w:rPr>
          <w:iCs/>
        </w:rPr>
      </w:pPr>
      <w:r w:rsidRPr="000B0E91">
        <w:rPr>
          <w:iCs/>
        </w:rPr>
        <w:t>Bord Bia Quality Division</w:t>
      </w:r>
    </w:p>
    <w:p w:rsidR="00793019" w:rsidRPr="000B0E91" w:rsidRDefault="00793019" w:rsidP="002A47F7">
      <w:pPr>
        <w:pStyle w:val="ListParagraph"/>
        <w:numPr>
          <w:ilvl w:val="0"/>
          <w:numId w:val="35"/>
        </w:numPr>
        <w:spacing w:after="160" w:line="259" w:lineRule="auto"/>
        <w:jc w:val="both"/>
        <w:rPr>
          <w:iCs/>
        </w:rPr>
      </w:pPr>
      <w:r w:rsidRPr="000B0E91">
        <w:rPr>
          <w:iCs/>
        </w:rPr>
        <w:t>Supplier Farmer</w:t>
      </w:r>
    </w:p>
    <w:p w:rsidR="00793019" w:rsidRPr="000B0E91" w:rsidRDefault="00793019" w:rsidP="002A47F7">
      <w:pPr>
        <w:pStyle w:val="ListParagraph"/>
        <w:numPr>
          <w:ilvl w:val="0"/>
          <w:numId w:val="35"/>
        </w:numPr>
        <w:spacing w:after="160" w:line="259" w:lineRule="auto"/>
        <w:jc w:val="both"/>
        <w:rPr>
          <w:iCs/>
        </w:rPr>
      </w:pPr>
      <w:r w:rsidRPr="000B0E91">
        <w:rPr>
          <w:iCs/>
        </w:rPr>
        <w:t>Approved Suppler (Meat Processor)</w:t>
      </w:r>
      <w:r w:rsidR="00AD1B5B" w:rsidRPr="000B0E91">
        <w:rPr>
          <w:iCs/>
        </w:rPr>
        <w:t xml:space="preserve"> </w:t>
      </w:r>
    </w:p>
    <w:p w:rsidR="00793019" w:rsidRPr="000B0E91" w:rsidRDefault="00793019" w:rsidP="002A47F7">
      <w:pPr>
        <w:pStyle w:val="ListParagraph"/>
        <w:numPr>
          <w:ilvl w:val="0"/>
          <w:numId w:val="35"/>
        </w:numPr>
        <w:spacing w:after="160" w:line="259" w:lineRule="auto"/>
        <w:jc w:val="both"/>
        <w:rPr>
          <w:iCs/>
        </w:rPr>
      </w:pPr>
      <w:r w:rsidRPr="000B0E91">
        <w:rPr>
          <w:iCs/>
        </w:rPr>
        <w:t>Customer (US Market)</w:t>
      </w:r>
    </w:p>
    <w:p w:rsidR="00793019" w:rsidRPr="00B97455" w:rsidRDefault="00793019" w:rsidP="00793019">
      <w:pPr>
        <w:rPr>
          <w:color w:val="auto"/>
          <w:lang w:val="en-GB"/>
        </w:rPr>
      </w:pPr>
      <w:r w:rsidRPr="00B97455">
        <w:rPr>
          <w:color w:val="auto"/>
          <w:lang w:val="en-GB"/>
        </w:rPr>
        <w:t>The meat division</w:t>
      </w:r>
      <w:r w:rsidR="00AD1B5B" w:rsidRPr="00B97455">
        <w:rPr>
          <w:color w:val="auto"/>
          <w:lang w:val="en-GB"/>
        </w:rPr>
        <w:t xml:space="preserve">, in </w:t>
      </w:r>
      <w:r w:rsidR="00945280" w:rsidRPr="00B97455">
        <w:rPr>
          <w:color w:val="auto"/>
          <w:lang w:val="en-GB"/>
        </w:rPr>
        <w:t>collaboration</w:t>
      </w:r>
      <w:r w:rsidR="00AD1B5B" w:rsidRPr="00B97455">
        <w:rPr>
          <w:color w:val="auto"/>
          <w:lang w:val="en-GB"/>
        </w:rPr>
        <w:t xml:space="preserve"> with the New York Bord Bia office</w:t>
      </w:r>
      <w:r w:rsidR="00D95B37" w:rsidRPr="00B97455">
        <w:rPr>
          <w:color w:val="auto"/>
          <w:lang w:val="en-GB"/>
        </w:rPr>
        <w:t>,</w:t>
      </w:r>
      <w:r w:rsidRPr="00B97455">
        <w:rPr>
          <w:color w:val="auto"/>
          <w:lang w:val="en-GB"/>
        </w:rPr>
        <w:t xml:space="preserve"> is responsible for </w:t>
      </w:r>
      <w:r w:rsidR="00945280" w:rsidRPr="00B97455">
        <w:rPr>
          <w:color w:val="auto"/>
          <w:lang w:val="en-GB"/>
        </w:rPr>
        <w:t>brand awareness/</w:t>
      </w:r>
      <w:r w:rsidR="00AD1B5B" w:rsidRPr="00B97455">
        <w:rPr>
          <w:color w:val="auto"/>
          <w:lang w:val="en-GB"/>
        </w:rPr>
        <w:t>promotion and client (</w:t>
      </w:r>
      <w:r w:rsidR="00D95B37" w:rsidRPr="00B97455">
        <w:rPr>
          <w:color w:val="auto"/>
          <w:lang w:val="en-GB"/>
        </w:rPr>
        <w:t xml:space="preserve">US </w:t>
      </w:r>
      <w:r w:rsidR="00AD1B5B" w:rsidRPr="00B97455">
        <w:rPr>
          <w:color w:val="auto"/>
          <w:lang w:val="en-GB"/>
        </w:rPr>
        <w:t>Customer)</w:t>
      </w:r>
      <w:r w:rsidR="00945280" w:rsidRPr="00B97455">
        <w:rPr>
          <w:color w:val="auto"/>
          <w:lang w:val="en-GB"/>
        </w:rPr>
        <w:t xml:space="preserve"> liaison</w:t>
      </w:r>
      <w:r w:rsidR="00AD1B5B" w:rsidRPr="00B97455">
        <w:rPr>
          <w:color w:val="auto"/>
          <w:lang w:val="en-GB"/>
        </w:rPr>
        <w:t xml:space="preserve"> in relation to the Bord </w:t>
      </w:r>
      <w:proofErr w:type="gramStart"/>
      <w:r w:rsidR="00AD1B5B" w:rsidRPr="00B97455">
        <w:rPr>
          <w:color w:val="auto"/>
          <w:lang w:val="en-GB"/>
        </w:rPr>
        <w:t>Bia</w:t>
      </w:r>
      <w:proofErr w:type="gramEnd"/>
      <w:r w:rsidR="00AD1B5B" w:rsidRPr="00B97455">
        <w:rPr>
          <w:color w:val="auto"/>
          <w:lang w:val="en-GB"/>
        </w:rPr>
        <w:t xml:space="preserve"> PVP program.  </w:t>
      </w:r>
    </w:p>
    <w:p w:rsidR="00AD1B5B" w:rsidRPr="00B97455" w:rsidRDefault="00AD1B5B" w:rsidP="00793019">
      <w:pPr>
        <w:rPr>
          <w:color w:val="auto"/>
          <w:lang w:val="en-GB"/>
        </w:rPr>
      </w:pPr>
      <w:r w:rsidRPr="00B97455">
        <w:rPr>
          <w:color w:val="auto"/>
          <w:lang w:val="en-GB"/>
        </w:rPr>
        <w:t>The Quality Division manages and implements the PVP quality management system.  Supplier farmers supply the quality assured animals to the</w:t>
      </w:r>
      <w:r w:rsidR="00D95B37" w:rsidRPr="00B97455">
        <w:rPr>
          <w:color w:val="auto"/>
          <w:lang w:val="en-GB"/>
        </w:rPr>
        <w:t xml:space="preserve"> Approved Supplier for processing.  </w:t>
      </w:r>
    </w:p>
    <w:p w:rsidR="00AD1B5B" w:rsidRPr="00B97455" w:rsidRDefault="00AD1B5B" w:rsidP="00793019">
      <w:pPr>
        <w:rPr>
          <w:color w:val="auto"/>
          <w:lang w:val="en-GB"/>
        </w:rPr>
      </w:pPr>
      <w:r w:rsidRPr="00B97455">
        <w:rPr>
          <w:color w:val="auto"/>
          <w:lang w:val="en-GB"/>
        </w:rPr>
        <w:t>The Approved Supplier</w:t>
      </w:r>
      <w:r w:rsidR="00D95B37" w:rsidRPr="00B97455">
        <w:rPr>
          <w:color w:val="auto"/>
          <w:lang w:val="en-GB"/>
        </w:rPr>
        <w:t xml:space="preserve"> processes and labels the beef product and dispatches it to the US.  </w:t>
      </w:r>
    </w:p>
    <w:p w:rsidR="00243398" w:rsidRPr="00B97455" w:rsidRDefault="00D95B37" w:rsidP="00243398">
      <w:pPr>
        <w:jc w:val="left"/>
        <w:rPr>
          <w:color w:val="auto"/>
          <w:lang w:val="en-GB"/>
        </w:rPr>
      </w:pPr>
      <w:r w:rsidRPr="00B97455">
        <w:rPr>
          <w:color w:val="auto"/>
          <w:lang w:val="en-GB"/>
        </w:rPr>
        <w:t>US Customer receives the product and markets it on the US market.  The following flow diagram illustrates the</w:t>
      </w:r>
      <w:r w:rsidR="00D85CA6" w:rsidRPr="00B97455">
        <w:rPr>
          <w:color w:val="auto"/>
          <w:lang w:val="en-GB"/>
        </w:rPr>
        <w:t xml:space="preserve"> </w:t>
      </w:r>
      <w:r w:rsidRPr="00B97455">
        <w:rPr>
          <w:color w:val="auto"/>
          <w:lang w:val="en-GB"/>
        </w:rPr>
        <w:t xml:space="preserve">interaction between these parties. </w:t>
      </w:r>
    </w:p>
    <w:p w:rsidR="001042C2" w:rsidRPr="00B97455" w:rsidRDefault="001042C2" w:rsidP="00243398">
      <w:pPr>
        <w:jc w:val="left"/>
        <w:rPr>
          <w:color w:val="auto"/>
          <w:lang w:val="en-GB"/>
        </w:rPr>
        <w:sectPr w:rsidR="001042C2" w:rsidRPr="00B97455" w:rsidSect="00B45D22">
          <w:pgSz w:w="11906" w:h="16838"/>
          <w:pgMar w:top="487" w:right="1080" w:bottom="1440" w:left="1080" w:header="708" w:footer="708" w:gutter="0"/>
          <w:cols w:space="708"/>
          <w:docGrid w:linePitch="360"/>
        </w:sectPr>
      </w:pPr>
    </w:p>
    <w:p w:rsidR="001042C2" w:rsidRPr="00B97455" w:rsidRDefault="00CF7CE9" w:rsidP="00243398">
      <w:pPr>
        <w:jc w:val="left"/>
        <w:rPr>
          <w:color w:val="auto"/>
          <w:lang w:val="en-GB"/>
        </w:rPr>
      </w:pPr>
      <w:r w:rsidRPr="00B97455">
        <w:rPr>
          <w:noProof/>
          <w:color w:val="auto"/>
          <w:lang w:eastAsia="en-IE"/>
        </w:rPr>
        <w:lastRenderedPageBreak/>
        <w:drawing>
          <wp:anchor distT="0" distB="0" distL="114300" distR="114300" simplePos="0" relativeHeight="251660800" behindDoc="0" locked="0" layoutInCell="1" allowOverlap="1" wp14:anchorId="270569DC" wp14:editId="15BAE00F">
            <wp:simplePos x="0" y="0"/>
            <wp:positionH relativeFrom="column">
              <wp:posOffset>161925</wp:posOffset>
            </wp:positionH>
            <wp:positionV relativeFrom="paragraph">
              <wp:posOffset>-104140</wp:posOffset>
            </wp:positionV>
            <wp:extent cx="8572500" cy="6026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 PVP Program Structure Rev 2.gif"/>
                    <pic:cNvPicPr/>
                  </pic:nvPicPr>
                  <pic:blipFill rotWithShape="1">
                    <a:blip r:embed="rId23">
                      <a:extLst>
                        <a:ext uri="{28A0092B-C50C-407E-A947-70E740481C1C}">
                          <a14:useLocalDpi xmlns:a14="http://schemas.microsoft.com/office/drawing/2010/main" val="0"/>
                        </a:ext>
                      </a:extLst>
                    </a:blip>
                    <a:srcRect l="3447" t="6155" r="1189" b="3061"/>
                    <a:stretch/>
                  </pic:blipFill>
                  <pic:spPr bwMode="auto">
                    <a:xfrm>
                      <a:off x="0" y="0"/>
                      <a:ext cx="8572500" cy="602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42C2" w:rsidRDefault="001042C2" w:rsidP="00243398">
      <w:pPr>
        <w:pStyle w:val="Heading2"/>
        <w:sectPr w:rsidR="001042C2" w:rsidSect="001042C2">
          <w:headerReference w:type="default" r:id="rId24"/>
          <w:pgSz w:w="16838" w:h="11906" w:orient="landscape"/>
          <w:pgMar w:top="1080" w:right="645" w:bottom="1080" w:left="1440" w:header="708" w:footer="708" w:gutter="0"/>
          <w:cols w:space="708"/>
          <w:docGrid w:linePitch="360"/>
        </w:sectPr>
      </w:pPr>
    </w:p>
    <w:p w:rsidR="008539F9" w:rsidRPr="00243398" w:rsidRDefault="00243398" w:rsidP="00243398">
      <w:pPr>
        <w:pStyle w:val="Heading2"/>
      </w:pPr>
      <w:bookmarkStart w:id="5" w:name="_Toc484095175"/>
      <w:r>
        <w:lastRenderedPageBreak/>
        <w:t>E</w:t>
      </w:r>
      <w:r w:rsidR="008539F9">
        <w:t>ligibility</w:t>
      </w:r>
      <w:r w:rsidR="00A31B82">
        <w:t xml:space="preserve"> / Scope</w:t>
      </w:r>
      <w:bookmarkEnd w:id="5"/>
    </w:p>
    <w:p w:rsidR="00930E61" w:rsidRPr="00B97455" w:rsidRDefault="00930E61" w:rsidP="00B507F9">
      <w:pPr>
        <w:shd w:val="clear" w:color="auto" w:fill="B8CCE4"/>
        <w:autoSpaceDE w:val="0"/>
        <w:autoSpaceDN w:val="0"/>
        <w:adjustRightInd w:val="0"/>
        <w:snapToGrid w:val="0"/>
        <w:spacing w:after="120" w:line="240" w:lineRule="auto"/>
        <w:rPr>
          <w:b/>
          <w:iCs w:val="0"/>
          <w:color w:val="auto"/>
          <w:lang w:eastAsia="en-IE"/>
        </w:rPr>
      </w:pPr>
      <w:r w:rsidRPr="00B97455">
        <w:rPr>
          <w:b/>
          <w:iCs w:val="0"/>
          <w:color w:val="auto"/>
          <w:lang w:eastAsia="en-IE"/>
        </w:rPr>
        <w:t>Background</w:t>
      </w:r>
      <w:r w:rsidR="00B507F9" w:rsidRPr="00B97455">
        <w:rPr>
          <w:b/>
          <w:iCs w:val="0"/>
          <w:color w:val="auto"/>
          <w:lang w:eastAsia="en-IE"/>
        </w:rPr>
        <w:t xml:space="preserve"> Information</w:t>
      </w:r>
    </w:p>
    <w:p w:rsidR="00930E61" w:rsidRPr="00B97455" w:rsidRDefault="00930E61" w:rsidP="00B507F9">
      <w:pPr>
        <w:shd w:val="clear" w:color="auto" w:fill="B8CCE4"/>
        <w:autoSpaceDE w:val="0"/>
        <w:autoSpaceDN w:val="0"/>
        <w:adjustRightInd w:val="0"/>
        <w:snapToGrid w:val="0"/>
        <w:spacing w:after="120" w:line="240" w:lineRule="auto"/>
        <w:rPr>
          <w:iCs w:val="0"/>
          <w:color w:val="auto"/>
          <w:lang w:eastAsia="en-IE"/>
        </w:rPr>
      </w:pPr>
      <w:r w:rsidRPr="00B97455">
        <w:rPr>
          <w:iCs w:val="0"/>
          <w:color w:val="auto"/>
          <w:lang w:eastAsia="en-IE"/>
        </w:rPr>
        <w:t xml:space="preserve">The PVP QMS is underpinned by the Bord </w:t>
      </w:r>
      <w:proofErr w:type="gramStart"/>
      <w:r w:rsidRPr="00B97455">
        <w:rPr>
          <w:iCs w:val="0"/>
          <w:color w:val="auto"/>
          <w:lang w:eastAsia="en-IE"/>
        </w:rPr>
        <w:t>Bia</w:t>
      </w:r>
      <w:proofErr w:type="gramEnd"/>
      <w:r w:rsidRPr="00B97455">
        <w:rPr>
          <w:iCs w:val="0"/>
          <w:color w:val="auto"/>
          <w:lang w:eastAsia="en-IE"/>
        </w:rPr>
        <w:t xml:space="preserve"> Quality Assurance Schemes both at farm and at processor levels.  Certification to the </w:t>
      </w:r>
      <w:r w:rsidR="008F45E2" w:rsidRPr="00B97455">
        <w:rPr>
          <w:iCs w:val="0"/>
          <w:color w:val="auto"/>
          <w:lang w:eastAsia="en-IE"/>
        </w:rPr>
        <w:t xml:space="preserve">Sustainable Beef and Lamb Assurance Scheme (SBLAS) [formerly the </w:t>
      </w:r>
      <w:r w:rsidRPr="00B97455">
        <w:rPr>
          <w:iCs w:val="0"/>
          <w:color w:val="auto"/>
          <w:lang w:eastAsia="en-IE"/>
        </w:rPr>
        <w:t>Beef and Lamb Quality Assurance Scheme (BLQAS)</w:t>
      </w:r>
      <w:r w:rsidR="008F45E2" w:rsidRPr="00B97455">
        <w:rPr>
          <w:iCs w:val="0"/>
          <w:color w:val="auto"/>
          <w:lang w:eastAsia="en-IE"/>
        </w:rPr>
        <w:t>]</w:t>
      </w:r>
      <w:r w:rsidRPr="00B97455">
        <w:rPr>
          <w:iCs w:val="0"/>
          <w:color w:val="auto"/>
          <w:lang w:eastAsia="en-IE"/>
        </w:rPr>
        <w:t xml:space="preserve"> </w:t>
      </w:r>
      <w:r w:rsidR="006D3FBF" w:rsidRPr="00B97455">
        <w:rPr>
          <w:iCs w:val="0"/>
          <w:color w:val="auto"/>
          <w:lang w:eastAsia="en-IE"/>
        </w:rPr>
        <w:t xml:space="preserve">or Sustainable Dairy Assurance Scheme (SDAS) </w:t>
      </w:r>
      <w:r w:rsidRPr="00B97455">
        <w:rPr>
          <w:iCs w:val="0"/>
          <w:color w:val="auto"/>
          <w:lang w:eastAsia="en-IE"/>
        </w:rPr>
        <w:t>standard</w:t>
      </w:r>
      <w:r w:rsidR="006D3FBF" w:rsidRPr="00B97455">
        <w:rPr>
          <w:iCs w:val="0"/>
          <w:color w:val="auto"/>
          <w:lang w:eastAsia="en-IE"/>
        </w:rPr>
        <w:t>s</w:t>
      </w:r>
      <w:r w:rsidRPr="00B97455">
        <w:rPr>
          <w:iCs w:val="0"/>
          <w:color w:val="auto"/>
          <w:lang w:eastAsia="en-IE"/>
        </w:rPr>
        <w:t xml:space="preserve"> confirms that the farmer produces live animals that meet with the required market, food safety, animal welfare and environmental standards.</w:t>
      </w:r>
      <w:r w:rsidR="0010591A" w:rsidRPr="00B97455">
        <w:rPr>
          <w:iCs w:val="0"/>
          <w:color w:val="auto"/>
          <w:lang w:eastAsia="en-IE"/>
        </w:rPr>
        <w:t xml:space="preserve"> </w:t>
      </w:r>
      <w:r w:rsidRPr="00B97455">
        <w:rPr>
          <w:iCs w:val="0"/>
          <w:color w:val="auto"/>
          <w:lang w:eastAsia="en-IE"/>
        </w:rPr>
        <w:t xml:space="preserve"> Carbon foot-printing and sustainability surveys are carried out under this scheme. Certification to the Meat Processors Quality Assurance Scheme (MPQAS) confi</w:t>
      </w:r>
      <w:r w:rsidR="00CF7CE9" w:rsidRPr="00B97455">
        <w:rPr>
          <w:iCs w:val="0"/>
          <w:color w:val="auto"/>
          <w:lang w:eastAsia="en-IE"/>
        </w:rPr>
        <w:t>rms that the processor conforms to</w:t>
      </w:r>
      <w:r w:rsidRPr="00B97455">
        <w:rPr>
          <w:iCs w:val="0"/>
          <w:color w:val="auto"/>
          <w:lang w:eastAsia="en-IE"/>
        </w:rPr>
        <w:t xml:space="preserve"> the requirements of the processor standard including criteria regarding traceability, segregation, residue testing etc.  Certified members undergo an independent audit </w:t>
      </w:r>
      <w:r w:rsidR="00CF7CE9" w:rsidRPr="00B97455">
        <w:rPr>
          <w:iCs w:val="0"/>
          <w:color w:val="auto"/>
          <w:lang w:eastAsia="en-IE"/>
        </w:rPr>
        <w:t xml:space="preserve">every 18 months </w:t>
      </w:r>
      <w:r w:rsidRPr="00B97455">
        <w:rPr>
          <w:iCs w:val="0"/>
          <w:color w:val="auto"/>
          <w:lang w:eastAsia="en-IE"/>
        </w:rPr>
        <w:t>and are deemed to be compliant with the standards.</w:t>
      </w:r>
      <w:r w:rsidR="00CF7CE9" w:rsidRPr="00B97455">
        <w:rPr>
          <w:iCs w:val="0"/>
          <w:color w:val="auto"/>
          <w:lang w:eastAsia="en-IE"/>
        </w:rPr>
        <w:t xml:space="preserve">  All members are subject to unannounced spot audits to ensure ongoing compliance with the standards.  </w:t>
      </w:r>
    </w:p>
    <w:p w:rsidR="00EB0620" w:rsidRPr="00B97455" w:rsidRDefault="00EB0620" w:rsidP="00EB0620">
      <w:pPr>
        <w:rPr>
          <w:color w:val="auto"/>
          <w:lang w:val="en-US"/>
        </w:rPr>
      </w:pPr>
      <w:r w:rsidRPr="00B97455">
        <w:rPr>
          <w:color w:val="auto"/>
          <w:lang w:val="en-US"/>
        </w:rPr>
        <w:t xml:space="preserve">Supplier approval to the Bord </w:t>
      </w:r>
      <w:proofErr w:type="gramStart"/>
      <w:r w:rsidRPr="00B97455">
        <w:rPr>
          <w:color w:val="auto"/>
          <w:lang w:val="en-US"/>
        </w:rPr>
        <w:t>Bia</w:t>
      </w:r>
      <w:proofErr w:type="gramEnd"/>
      <w:r w:rsidRPr="00B97455">
        <w:rPr>
          <w:color w:val="auto"/>
          <w:lang w:val="en-US"/>
        </w:rPr>
        <w:t xml:space="preserve"> PVP Program is open to all USDA approved Irish meat processors involved in exporting beef to the US market.  Participants must be listed under ‘Ireland’ on the USDA FSIS website under Eligible Foreign Establishments (</w:t>
      </w:r>
      <w:hyperlink r:id="rId25" w:history="1">
        <w:r w:rsidRPr="00B97455">
          <w:rPr>
            <w:rStyle w:val="Hyperlink"/>
            <w:color w:val="auto"/>
            <w:lang w:val="en-US"/>
          </w:rPr>
          <w:t>http://www.fsis.usda.gov/wps/portal/fsis</w:t>
        </w:r>
      </w:hyperlink>
      <w:r w:rsidRPr="00B97455">
        <w:rPr>
          <w:color w:val="auto"/>
          <w:lang w:val="en-US"/>
        </w:rPr>
        <w:t xml:space="preserve">).  </w:t>
      </w:r>
    </w:p>
    <w:p w:rsidR="006253C9" w:rsidRDefault="006253C9" w:rsidP="00EB0620">
      <w:pPr>
        <w:rPr>
          <w:iCs w:val="0"/>
          <w:color w:val="auto"/>
          <w:lang w:eastAsia="en-IE"/>
        </w:rPr>
      </w:pPr>
      <w:r w:rsidRPr="00B97455">
        <w:rPr>
          <w:iCs w:val="0"/>
          <w:color w:val="auto"/>
          <w:lang w:eastAsia="en-IE"/>
        </w:rPr>
        <w:t>In order to be eligible to supply product under the PVP program the farm</w:t>
      </w:r>
      <w:r w:rsidR="008F45E2" w:rsidRPr="00B97455">
        <w:rPr>
          <w:iCs w:val="0"/>
          <w:color w:val="auto"/>
          <w:lang w:eastAsia="en-IE"/>
        </w:rPr>
        <w:t>(s)</w:t>
      </w:r>
      <w:r w:rsidRPr="00B97455">
        <w:rPr>
          <w:iCs w:val="0"/>
          <w:color w:val="auto"/>
          <w:lang w:eastAsia="en-IE"/>
        </w:rPr>
        <w:t xml:space="preserve"> and the processor must be certified members of the Bord </w:t>
      </w:r>
      <w:proofErr w:type="gramStart"/>
      <w:r w:rsidRPr="00B97455">
        <w:rPr>
          <w:iCs w:val="0"/>
          <w:color w:val="auto"/>
          <w:lang w:eastAsia="en-IE"/>
        </w:rPr>
        <w:t>Bia</w:t>
      </w:r>
      <w:proofErr w:type="gramEnd"/>
      <w:r w:rsidRPr="00B97455">
        <w:rPr>
          <w:iCs w:val="0"/>
          <w:color w:val="auto"/>
          <w:lang w:eastAsia="en-IE"/>
        </w:rPr>
        <w:t xml:space="preserve"> </w:t>
      </w:r>
      <w:r w:rsidR="008F45E2" w:rsidRPr="00B97455">
        <w:rPr>
          <w:iCs w:val="0"/>
          <w:color w:val="auto"/>
          <w:lang w:eastAsia="en-IE"/>
        </w:rPr>
        <w:t xml:space="preserve">SBLAS (formerly </w:t>
      </w:r>
      <w:r w:rsidRPr="00B97455">
        <w:rPr>
          <w:iCs w:val="0"/>
          <w:color w:val="auto"/>
          <w:lang w:eastAsia="en-IE"/>
        </w:rPr>
        <w:t>BLQAS</w:t>
      </w:r>
      <w:r w:rsidR="008F45E2" w:rsidRPr="00B97455">
        <w:rPr>
          <w:iCs w:val="0"/>
          <w:color w:val="auto"/>
          <w:lang w:eastAsia="en-IE"/>
        </w:rPr>
        <w:t>)</w:t>
      </w:r>
      <w:r w:rsidRPr="00B97455">
        <w:rPr>
          <w:iCs w:val="0"/>
          <w:color w:val="auto"/>
          <w:lang w:eastAsia="en-IE"/>
        </w:rPr>
        <w:t xml:space="preserve"> and MPQAS schemes respectively.  </w:t>
      </w:r>
    </w:p>
    <w:p w:rsidR="00ED620E" w:rsidRDefault="00ED620E" w:rsidP="00EB0620">
      <w:pPr>
        <w:rPr>
          <w:color w:val="auto"/>
          <w:lang w:val="en-US"/>
        </w:rPr>
        <w:sectPr w:rsidR="00ED620E" w:rsidSect="00457742">
          <w:headerReference w:type="default" r:id="rId26"/>
          <w:pgSz w:w="11906" w:h="16838"/>
          <w:pgMar w:top="645" w:right="1080" w:bottom="1440" w:left="1080" w:header="708" w:footer="708" w:gutter="0"/>
          <w:cols w:space="708"/>
          <w:docGrid w:linePitch="360"/>
        </w:sectPr>
      </w:pPr>
    </w:p>
    <w:p w:rsidR="00ED620E" w:rsidRPr="00B97455" w:rsidRDefault="00ED620E" w:rsidP="00EB0620">
      <w:pPr>
        <w:rPr>
          <w:color w:val="auto"/>
          <w:lang w:val="en-US"/>
        </w:rPr>
      </w:pPr>
    </w:p>
    <w:p w:rsidR="00AB7B38" w:rsidRDefault="005F13DB" w:rsidP="00447AF6">
      <w:pPr>
        <w:pStyle w:val="Heading1"/>
      </w:pPr>
      <w:bookmarkStart w:id="6" w:name="_Toc484095176"/>
      <w:r>
        <w:t xml:space="preserve">Supplier Approval </w:t>
      </w:r>
      <w:r w:rsidR="00AB7B38">
        <w:t>R</w:t>
      </w:r>
      <w:r>
        <w:t>ules</w:t>
      </w:r>
      <w:bookmarkEnd w:id="6"/>
    </w:p>
    <w:p w:rsidR="00FF213C" w:rsidRPr="00B97455" w:rsidRDefault="00AB7B38" w:rsidP="00AB7B38">
      <w:pPr>
        <w:rPr>
          <w:color w:val="auto"/>
        </w:rPr>
      </w:pPr>
      <w:bookmarkStart w:id="7" w:name="_Toc320108292"/>
      <w:bookmarkStart w:id="8" w:name="_Toc320518870"/>
      <w:bookmarkStart w:id="9" w:name="_Toc320626286"/>
      <w:bookmarkStart w:id="10" w:name="_Toc320626446"/>
      <w:r w:rsidRPr="00B97455">
        <w:rPr>
          <w:color w:val="auto"/>
          <w:lang w:val="en-US"/>
        </w:rPr>
        <w:t xml:space="preserve">This section </w:t>
      </w:r>
      <w:r w:rsidR="00B017E2">
        <w:rPr>
          <w:color w:val="auto"/>
          <w:lang w:val="en-US"/>
        </w:rPr>
        <w:t>provides information on the PVP program to farmers supplying cattle to PVP Approved Suppliers</w:t>
      </w:r>
      <w:r w:rsidR="007E4DB5">
        <w:rPr>
          <w:color w:val="auto"/>
          <w:lang w:val="en-US"/>
        </w:rPr>
        <w:t xml:space="preserve">.  </w:t>
      </w:r>
    </w:p>
    <w:p w:rsidR="00E1589B" w:rsidRDefault="00B912C3" w:rsidP="000B0858">
      <w:pPr>
        <w:pStyle w:val="Heading2"/>
      </w:pPr>
      <w:bookmarkStart w:id="11" w:name="_Toc484095177"/>
      <w:r>
        <w:t xml:space="preserve">Approved </w:t>
      </w:r>
      <w:r w:rsidR="007E4DB5">
        <w:t>(</w:t>
      </w:r>
      <w:r w:rsidR="00E1589B">
        <w:t xml:space="preserve">Farmer </w:t>
      </w:r>
      <w:r>
        <w:t>Supplier</w:t>
      </w:r>
      <w:r w:rsidR="007E4DB5">
        <w:t>)</w:t>
      </w:r>
      <w:bookmarkEnd w:id="11"/>
    </w:p>
    <w:p w:rsidR="00B912C3" w:rsidRPr="00B97455" w:rsidRDefault="00B912C3" w:rsidP="00B912C3">
      <w:pPr>
        <w:rPr>
          <w:color w:val="auto"/>
          <w:lang w:val="en-US"/>
        </w:rPr>
      </w:pPr>
      <w:r w:rsidRPr="00B97455">
        <w:rPr>
          <w:iCs w:val="0"/>
          <w:color w:val="auto"/>
          <w:lang w:eastAsia="en-IE"/>
        </w:rPr>
        <w:t xml:space="preserve">In order to be eligible to supply product under the PVP program the farmer must be a certified member of the Bord </w:t>
      </w:r>
      <w:proofErr w:type="gramStart"/>
      <w:r w:rsidRPr="00B97455">
        <w:rPr>
          <w:iCs w:val="0"/>
          <w:color w:val="auto"/>
          <w:lang w:eastAsia="en-IE"/>
        </w:rPr>
        <w:t>Bia</w:t>
      </w:r>
      <w:proofErr w:type="gramEnd"/>
      <w:r w:rsidR="008F45E2" w:rsidRPr="00B97455">
        <w:rPr>
          <w:iCs w:val="0"/>
          <w:color w:val="auto"/>
          <w:lang w:eastAsia="en-IE"/>
        </w:rPr>
        <w:t xml:space="preserve"> SBLAS (formerly</w:t>
      </w:r>
      <w:r w:rsidRPr="00B97455">
        <w:rPr>
          <w:iCs w:val="0"/>
          <w:color w:val="auto"/>
          <w:lang w:eastAsia="en-IE"/>
        </w:rPr>
        <w:t xml:space="preserve"> BLQAS</w:t>
      </w:r>
      <w:r w:rsidR="008F45E2" w:rsidRPr="00B97455">
        <w:rPr>
          <w:iCs w:val="0"/>
          <w:color w:val="auto"/>
          <w:lang w:eastAsia="en-IE"/>
        </w:rPr>
        <w:t>)</w:t>
      </w:r>
      <w:r w:rsidR="00B56690">
        <w:rPr>
          <w:iCs w:val="0"/>
          <w:color w:val="auto"/>
          <w:lang w:eastAsia="en-IE"/>
        </w:rPr>
        <w:t xml:space="preserve">. </w:t>
      </w:r>
      <w:r w:rsidR="006D3FBF" w:rsidRPr="00B97455">
        <w:rPr>
          <w:iCs w:val="0"/>
          <w:color w:val="auto"/>
          <w:lang w:eastAsia="en-IE"/>
        </w:rPr>
        <w:t xml:space="preserve"> </w:t>
      </w:r>
    </w:p>
    <w:p w:rsidR="004404A1" w:rsidRPr="00B97455" w:rsidRDefault="004404A1" w:rsidP="00E1589B">
      <w:pPr>
        <w:rPr>
          <w:color w:val="auto"/>
        </w:rPr>
      </w:pPr>
      <w:r w:rsidRPr="00B97455">
        <w:rPr>
          <w:color w:val="auto"/>
        </w:rPr>
        <w:t>Membership of the</w:t>
      </w:r>
      <w:r w:rsidR="00B912C3" w:rsidRPr="00B97455">
        <w:rPr>
          <w:color w:val="auto"/>
        </w:rPr>
        <w:t xml:space="preserve"> </w:t>
      </w:r>
      <w:r w:rsidR="008F45E2" w:rsidRPr="00B97455">
        <w:rPr>
          <w:color w:val="auto"/>
        </w:rPr>
        <w:t xml:space="preserve">SBLAS (formerly </w:t>
      </w:r>
      <w:r w:rsidR="00B912C3" w:rsidRPr="00B97455">
        <w:rPr>
          <w:color w:val="auto"/>
        </w:rPr>
        <w:t>BLQAS</w:t>
      </w:r>
      <w:r w:rsidR="008F45E2" w:rsidRPr="00B97455">
        <w:rPr>
          <w:color w:val="auto"/>
        </w:rPr>
        <w:t>)</w:t>
      </w:r>
      <w:r w:rsidRPr="00B97455">
        <w:rPr>
          <w:color w:val="auto"/>
        </w:rPr>
        <w:t xml:space="preserve"> Scheme is voluntary and open to all beef producers who have a valid herd number. </w:t>
      </w:r>
    </w:p>
    <w:p w:rsidR="00AB7B38" w:rsidRPr="000B0858" w:rsidRDefault="00935C2E" w:rsidP="000B0858">
      <w:pPr>
        <w:pStyle w:val="Heading2"/>
      </w:pPr>
      <w:bookmarkStart w:id="12" w:name="_Toc484095178"/>
      <w:r>
        <w:t>Approved Suppliers</w:t>
      </w:r>
      <w:r w:rsidR="007E4DB5">
        <w:t xml:space="preserve"> (Meat Processors)</w:t>
      </w:r>
      <w:bookmarkEnd w:id="12"/>
    </w:p>
    <w:p w:rsidR="004404A1" w:rsidRPr="00B97455" w:rsidRDefault="004404A1" w:rsidP="004404A1">
      <w:pPr>
        <w:rPr>
          <w:color w:val="auto"/>
          <w:lang w:val="en-US"/>
        </w:rPr>
      </w:pPr>
      <w:r w:rsidRPr="00B97455">
        <w:rPr>
          <w:color w:val="auto"/>
          <w:lang w:val="en-US"/>
        </w:rPr>
        <w:t xml:space="preserve">Supplier approval to the Bord </w:t>
      </w:r>
      <w:proofErr w:type="gramStart"/>
      <w:r w:rsidRPr="00B97455">
        <w:rPr>
          <w:color w:val="auto"/>
          <w:lang w:val="en-US"/>
        </w:rPr>
        <w:t>Bia</w:t>
      </w:r>
      <w:proofErr w:type="gramEnd"/>
      <w:r w:rsidRPr="00B97455">
        <w:rPr>
          <w:color w:val="auto"/>
          <w:lang w:val="en-US"/>
        </w:rPr>
        <w:t xml:space="preserve"> PVP Program is open to all USDA approved Irish meat processors involved in exporting beef to the US market.  </w:t>
      </w:r>
      <w:r w:rsidR="005124D4" w:rsidRPr="00B97455">
        <w:rPr>
          <w:color w:val="auto"/>
          <w:lang w:val="en-US"/>
        </w:rPr>
        <w:t xml:space="preserve">The processor must be a certified member of the MPQAS in order to apply for approval.  </w:t>
      </w:r>
    </w:p>
    <w:bookmarkEnd w:id="7"/>
    <w:bookmarkEnd w:id="8"/>
    <w:bookmarkEnd w:id="9"/>
    <w:bookmarkEnd w:id="10"/>
    <w:p w:rsidR="00457742" w:rsidRDefault="00A3148F" w:rsidP="00A74EB5">
      <w:pPr>
        <w:rPr>
          <w:color w:val="auto"/>
        </w:rPr>
      </w:pPr>
      <w:proofErr w:type="gramStart"/>
      <w:r w:rsidRPr="00B97455">
        <w:rPr>
          <w:color w:val="auto"/>
        </w:rPr>
        <w:t>database</w:t>
      </w:r>
      <w:proofErr w:type="gramEnd"/>
      <w:r w:rsidRPr="00B97455">
        <w:rPr>
          <w:color w:val="auto"/>
        </w:rPr>
        <w:t xml:space="preserve"> information.  </w:t>
      </w:r>
      <w:r w:rsidR="00FD23D7" w:rsidRPr="00B97455">
        <w:rPr>
          <w:color w:val="auto"/>
        </w:rPr>
        <w:t xml:space="preserve">All product released under the program is lodged on the Bord </w:t>
      </w:r>
      <w:proofErr w:type="gramStart"/>
      <w:r w:rsidR="00FD23D7" w:rsidRPr="00B97455">
        <w:rPr>
          <w:color w:val="auto"/>
        </w:rPr>
        <w:t>Bia</w:t>
      </w:r>
      <w:proofErr w:type="gramEnd"/>
      <w:r w:rsidR="00FD23D7" w:rsidRPr="00B97455">
        <w:rPr>
          <w:color w:val="auto"/>
        </w:rPr>
        <w:t xml:space="preserve"> PVP dispatch database.  This permits full trace back and claim validation exercises to be conducted on PVP product put on the US market. </w:t>
      </w:r>
    </w:p>
    <w:p w:rsidR="00323765" w:rsidRPr="00B97455" w:rsidRDefault="00EE2029" w:rsidP="00EE2029">
      <w:pPr>
        <w:jc w:val="center"/>
        <w:rPr>
          <w:color w:val="auto"/>
        </w:rPr>
      </w:pPr>
      <w:r>
        <w:rPr>
          <w:noProof/>
          <w:lang w:eastAsia="en-IE"/>
        </w:rPr>
        <mc:AlternateContent>
          <mc:Choice Requires="wps">
            <w:drawing>
              <wp:anchor distT="0" distB="0" distL="114300" distR="114300" simplePos="0" relativeHeight="251663872" behindDoc="0" locked="0" layoutInCell="1" allowOverlap="1" wp14:anchorId="5CDE8D3B" wp14:editId="60DD0146">
                <wp:simplePos x="0" y="0"/>
                <wp:positionH relativeFrom="column">
                  <wp:posOffset>-355600</wp:posOffset>
                </wp:positionH>
                <wp:positionV relativeFrom="paragraph">
                  <wp:posOffset>5650865</wp:posOffset>
                </wp:positionV>
                <wp:extent cx="949960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9499600" cy="635"/>
                        </a:xfrm>
                        <a:prstGeom prst="rect">
                          <a:avLst/>
                        </a:prstGeom>
                        <a:solidFill>
                          <a:prstClr val="white"/>
                        </a:solidFill>
                        <a:ln>
                          <a:noFill/>
                        </a:ln>
                      </wps:spPr>
                      <wps:txbx>
                        <w:txbxContent>
                          <w:p w:rsidR="00B017E2" w:rsidRPr="00AF39B2" w:rsidRDefault="00B017E2" w:rsidP="00AF39B2">
                            <w:pPr>
                              <w:jc w:val="center"/>
                              <w:rPr>
                                <w:b/>
                                <w:sz w:val="20"/>
                              </w:rPr>
                            </w:pPr>
                            <w:r w:rsidRPr="00AF39B2">
                              <w:rPr>
                                <w:b/>
                                <w:sz w:val="20"/>
                              </w:rPr>
                              <w:t xml:space="preserve">Figure </w:t>
                            </w:r>
                            <w:r w:rsidRPr="00AF39B2">
                              <w:rPr>
                                <w:b/>
                                <w:sz w:val="20"/>
                              </w:rPr>
                              <w:fldChar w:fldCharType="begin"/>
                            </w:r>
                            <w:r w:rsidRPr="00AF39B2">
                              <w:rPr>
                                <w:b/>
                                <w:sz w:val="20"/>
                              </w:rPr>
                              <w:instrText xml:space="preserve"> SEQ Figure \* ARABIC </w:instrText>
                            </w:r>
                            <w:r w:rsidRPr="00AF39B2">
                              <w:rPr>
                                <w:b/>
                                <w:sz w:val="20"/>
                              </w:rPr>
                              <w:fldChar w:fldCharType="separate"/>
                            </w:r>
                            <w:r w:rsidR="00D4443B">
                              <w:rPr>
                                <w:b/>
                                <w:noProof/>
                                <w:sz w:val="20"/>
                              </w:rPr>
                              <w:t>1</w:t>
                            </w:r>
                            <w:r w:rsidRPr="00AF39B2">
                              <w:rPr>
                                <w:b/>
                                <w:sz w:val="20"/>
                              </w:rPr>
                              <w:fldChar w:fldCharType="end"/>
                            </w:r>
                            <w:r w:rsidRPr="00AF39B2">
                              <w:rPr>
                                <w:b/>
                                <w:sz w:val="20"/>
                              </w:rPr>
                              <w:t xml:space="preserve">: Bord </w:t>
                            </w:r>
                            <w:proofErr w:type="gramStart"/>
                            <w:r w:rsidRPr="00AF39B2">
                              <w:rPr>
                                <w:b/>
                                <w:sz w:val="20"/>
                              </w:rPr>
                              <w:t>Bia</w:t>
                            </w:r>
                            <w:proofErr w:type="gramEnd"/>
                            <w:r w:rsidRPr="00AF39B2">
                              <w:rPr>
                                <w:b/>
                                <w:sz w:val="20"/>
                              </w:rPr>
                              <w:t xml:space="preserve"> PVP Organisation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8pt;margin-top:444.95pt;width:748pt;height:.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" stroked="f">
                <v:textbox style="mso-fit-shape-to-text:t" inset="0,0,0,0">
                  <w:txbxContent>
                    <w:p w:rsidR="00B017E2" w:rsidRPr="00AF39B2" w:rsidRDefault="00B017E2" w:rsidP="00AF39B2">
                      <w:pPr>
                        <w:jc w:val="center"/>
                        <w:rPr>
                          <w:b/>
                          <w:sz w:val="20"/>
                        </w:rPr>
                      </w:pPr>
                      <w:r w:rsidRPr="00AF39B2">
                        <w:rPr>
                          <w:b/>
                          <w:sz w:val="20"/>
                        </w:rPr>
                        <w:t xml:space="preserve">Figure </w:t>
                      </w:r>
                      <w:r w:rsidRPr="00AF39B2">
                        <w:rPr>
                          <w:b/>
                          <w:sz w:val="20"/>
                        </w:rPr>
                        <w:fldChar w:fldCharType="begin"/>
                      </w:r>
                      <w:r w:rsidRPr="00AF39B2">
                        <w:rPr>
                          <w:b/>
                          <w:sz w:val="20"/>
                        </w:rPr>
                        <w:instrText xml:space="preserve"> SEQ Figure \* ARABIC </w:instrText>
                      </w:r>
                      <w:r w:rsidRPr="00AF39B2">
                        <w:rPr>
                          <w:b/>
                          <w:sz w:val="20"/>
                        </w:rPr>
                        <w:fldChar w:fldCharType="separate"/>
                      </w:r>
                      <w:r w:rsidR="00D4443B">
                        <w:rPr>
                          <w:b/>
                          <w:noProof/>
                          <w:sz w:val="20"/>
                        </w:rPr>
                        <w:t>1</w:t>
                      </w:r>
                      <w:r w:rsidRPr="00AF39B2">
                        <w:rPr>
                          <w:b/>
                          <w:sz w:val="20"/>
                        </w:rPr>
                        <w:fldChar w:fldCharType="end"/>
                      </w:r>
                      <w:r w:rsidRPr="00AF39B2">
                        <w:rPr>
                          <w:b/>
                          <w:sz w:val="20"/>
                        </w:rPr>
                        <w:t xml:space="preserve">: </w:t>
                      </w:r>
                      <w:proofErr w:type="spellStart"/>
                      <w:r w:rsidRPr="00AF39B2">
                        <w:rPr>
                          <w:b/>
                          <w:sz w:val="20"/>
                        </w:rPr>
                        <w:t>Bord</w:t>
                      </w:r>
                      <w:proofErr w:type="spellEnd"/>
                      <w:r w:rsidRPr="00AF39B2">
                        <w:rPr>
                          <w:b/>
                          <w:sz w:val="20"/>
                        </w:rPr>
                        <w:t xml:space="preserve"> </w:t>
                      </w:r>
                      <w:proofErr w:type="gramStart"/>
                      <w:r w:rsidRPr="00AF39B2">
                        <w:rPr>
                          <w:b/>
                          <w:sz w:val="20"/>
                        </w:rPr>
                        <w:t>Bia</w:t>
                      </w:r>
                      <w:proofErr w:type="gramEnd"/>
                      <w:r w:rsidRPr="00AF39B2">
                        <w:rPr>
                          <w:b/>
                          <w:sz w:val="20"/>
                        </w:rPr>
                        <w:t xml:space="preserve"> PVP Organisation Chart</w:t>
                      </w:r>
                    </w:p>
                  </w:txbxContent>
                </v:textbox>
              </v:shape>
            </w:pict>
          </mc:Fallback>
        </mc:AlternateContent>
      </w:r>
    </w:p>
    <w:p w:rsidR="00323765" w:rsidRPr="00B97455" w:rsidRDefault="00323765" w:rsidP="00A3148F">
      <w:pPr>
        <w:rPr>
          <w:color w:val="auto"/>
        </w:rPr>
        <w:sectPr w:rsidR="00323765" w:rsidRPr="00B97455" w:rsidSect="00457742">
          <w:pgSz w:w="11906" w:h="16838"/>
          <w:pgMar w:top="645" w:right="1080" w:bottom="1440" w:left="1080" w:header="708" w:footer="708" w:gutter="0"/>
          <w:cols w:space="708"/>
          <w:docGrid w:linePitch="360"/>
        </w:sectPr>
      </w:pPr>
    </w:p>
    <w:p w:rsidR="00323765" w:rsidRPr="004A424F" w:rsidRDefault="00323765" w:rsidP="004A424F">
      <w:pPr>
        <w:pStyle w:val="Heading1"/>
      </w:pPr>
      <w:bookmarkStart w:id="13" w:name="_Toc484095179"/>
      <w:r w:rsidRPr="004A424F">
        <w:lastRenderedPageBreak/>
        <w:t>Process Verified Points</w:t>
      </w:r>
      <w:bookmarkEnd w:id="13"/>
    </w:p>
    <w:p w:rsidR="00323765" w:rsidRPr="00B97455" w:rsidRDefault="00323765" w:rsidP="004A424F">
      <w:pPr>
        <w:spacing w:after="60"/>
        <w:rPr>
          <w:color w:val="auto"/>
        </w:rPr>
      </w:pPr>
      <w:r w:rsidRPr="00B97455">
        <w:rPr>
          <w:color w:val="auto"/>
        </w:rPr>
        <w:t>There ar</w:t>
      </w:r>
      <w:r w:rsidR="004A424F" w:rsidRPr="00B97455">
        <w:rPr>
          <w:color w:val="auto"/>
        </w:rPr>
        <w:t>e eight process verified point</w:t>
      </w:r>
      <w:r w:rsidR="00BE7235" w:rsidRPr="00B97455">
        <w:rPr>
          <w:color w:val="auto"/>
        </w:rPr>
        <w:t>s which are outlined in detail</w:t>
      </w:r>
      <w:r w:rsidR="004A424F" w:rsidRPr="00B97455">
        <w:rPr>
          <w:color w:val="auto"/>
        </w:rPr>
        <w:t xml:space="preserve"> in the subsections below</w:t>
      </w:r>
      <w:r w:rsidR="00BE7235" w:rsidRPr="00B97455">
        <w:rPr>
          <w:color w:val="auto"/>
        </w:rPr>
        <w:t>.</w:t>
      </w:r>
      <w:r w:rsidR="004A424F" w:rsidRPr="00B97455">
        <w:rPr>
          <w:color w:val="auto"/>
        </w:rPr>
        <w:t xml:space="preserve"> </w:t>
      </w:r>
    </w:p>
    <w:p w:rsidR="0042165D" w:rsidRPr="00A44315" w:rsidRDefault="00E961C9" w:rsidP="0042165D">
      <w:pPr>
        <w:pStyle w:val="ListParagraph"/>
        <w:numPr>
          <w:ilvl w:val="0"/>
          <w:numId w:val="28"/>
        </w:numPr>
        <w:rPr>
          <w:lang w:val="en-US"/>
        </w:rPr>
      </w:pPr>
      <w:r w:rsidRPr="00A44315">
        <w:rPr>
          <w:lang w:val="en-US"/>
        </w:rPr>
        <w:t xml:space="preserve">More </w:t>
      </w:r>
      <w:r w:rsidR="00A44315" w:rsidRPr="00A44315">
        <w:rPr>
          <w:lang w:val="en-US"/>
        </w:rPr>
        <w:t xml:space="preserve">than 80% Grass Diet </w:t>
      </w:r>
    </w:p>
    <w:p w:rsidR="00726CB8" w:rsidRPr="00A44315" w:rsidRDefault="0042165D" w:rsidP="00FF0947">
      <w:pPr>
        <w:numPr>
          <w:ilvl w:val="0"/>
          <w:numId w:val="28"/>
        </w:numPr>
        <w:spacing w:before="60" w:after="60"/>
        <w:jc w:val="left"/>
        <w:rPr>
          <w:color w:val="auto"/>
        </w:rPr>
      </w:pPr>
      <w:r w:rsidRPr="00A44315">
        <w:rPr>
          <w:color w:val="auto"/>
          <w:lang w:val="en-US"/>
        </w:rPr>
        <w:t xml:space="preserve">At </w:t>
      </w:r>
      <w:r w:rsidR="00A44315" w:rsidRPr="00A44315">
        <w:rPr>
          <w:color w:val="auto"/>
          <w:lang w:val="en-US"/>
        </w:rPr>
        <w:t>Pasture for More than 6, 7, 8 Months per Year</w:t>
      </w:r>
    </w:p>
    <w:p w:rsidR="00726CB8" w:rsidRPr="00A44315" w:rsidRDefault="00A44315" w:rsidP="00683AD0">
      <w:pPr>
        <w:numPr>
          <w:ilvl w:val="0"/>
          <w:numId w:val="28"/>
        </w:numPr>
        <w:spacing w:before="60" w:after="60"/>
        <w:jc w:val="left"/>
        <w:rPr>
          <w:color w:val="auto"/>
        </w:rPr>
      </w:pPr>
      <w:r w:rsidRPr="00A44315">
        <w:rPr>
          <w:color w:val="auto"/>
        </w:rPr>
        <w:t>From Farms Participating in Origin Green Sustainability Scheme</w:t>
      </w:r>
    </w:p>
    <w:p w:rsidR="00726CB8" w:rsidRPr="00A44315" w:rsidRDefault="00E961C9" w:rsidP="00683AD0">
      <w:pPr>
        <w:numPr>
          <w:ilvl w:val="0"/>
          <w:numId w:val="28"/>
        </w:numPr>
        <w:spacing w:before="60" w:after="60"/>
        <w:jc w:val="left"/>
        <w:rPr>
          <w:color w:val="auto"/>
        </w:rPr>
      </w:pPr>
      <w:r w:rsidRPr="00A44315">
        <w:rPr>
          <w:color w:val="auto"/>
        </w:rPr>
        <w:t xml:space="preserve">Raised on </w:t>
      </w:r>
      <w:r w:rsidR="00A44315" w:rsidRPr="00A44315">
        <w:rPr>
          <w:color w:val="auto"/>
        </w:rPr>
        <w:t>Family Farms</w:t>
      </w:r>
    </w:p>
    <w:p w:rsidR="00726CB8" w:rsidRPr="00A44315" w:rsidRDefault="00726CB8" w:rsidP="00683AD0">
      <w:pPr>
        <w:numPr>
          <w:ilvl w:val="0"/>
          <w:numId w:val="28"/>
        </w:numPr>
        <w:spacing w:before="60" w:after="60"/>
        <w:jc w:val="left"/>
        <w:rPr>
          <w:color w:val="auto"/>
        </w:rPr>
      </w:pPr>
      <w:r w:rsidRPr="00A44315">
        <w:rPr>
          <w:color w:val="auto"/>
        </w:rPr>
        <w:t xml:space="preserve">Raised </w:t>
      </w:r>
      <w:r w:rsidR="00A44315" w:rsidRPr="00A44315">
        <w:rPr>
          <w:color w:val="auto"/>
        </w:rPr>
        <w:t>Without Use of Growth Hormones</w:t>
      </w:r>
    </w:p>
    <w:p w:rsidR="00726CB8" w:rsidRPr="00A44315" w:rsidRDefault="00726CB8" w:rsidP="00683AD0">
      <w:pPr>
        <w:numPr>
          <w:ilvl w:val="0"/>
          <w:numId w:val="28"/>
        </w:numPr>
        <w:spacing w:before="60" w:after="60"/>
        <w:jc w:val="left"/>
        <w:rPr>
          <w:color w:val="auto"/>
        </w:rPr>
      </w:pPr>
      <w:r w:rsidRPr="00A44315">
        <w:rPr>
          <w:color w:val="auto"/>
        </w:rPr>
        <w:t>R</w:t>
      </w:r>
      <w:r w:rsidR="002F6162" w:rsidRPr="00A44315">
        <w:rPr>
          <w:color w:val="auto"/>
        </w:rPr>
        <w:t xml:space="preserve">esponsible </w:t>
      </w:r>
      <w:r w:rsidR="00A44315" w:rsidRPr="00A44315">
        <w:rPr>
          <w:color w:val="auto"/>
        </w:rPr>
        <w:t xml:space="preserve">Use of Antibiotics </w:t>
      </w:r>
    </w:p>
    <w:p w:rsidR="00726CB8" w:rsidRPr="00A44315" w:rsidRDefault="00E961C9" w:rsidP="00683AD0">
      <w:pPr>
        <w:numPr>
          <w:ilvl w:val="0"/>
          <w:numId w:val="28"/>
        </w:numPr>
        <w:spacing w:before="60" w:after="60"/>
        <w:jc w:val="left"/>
        <w:rPr>
          <w:color w:val="auto"/>
        </w:rPr>
      </w:pPr>
      <w:r w:rsidRPr="00A44315">
        <w:rPr>
          <w:color w:val="auto"/>
        </w:rPr>
        <w:t>Full Farm to Fork t</w:t>
      </w:r>
      <w:r w:rsidR="00726CB8" w:rsidRPr="00A44315">
        <w:rPr>
          <w:color w:val="auto"/>
        </w:rPr>
        <w:t>raceability</w:t>
      </w:r>
    </w:p>
    <w:p w:rsidR="004A424F" w:rsidRPr="00A44315" w:rsidRDefault="00D62E35" w:rsidP="00683AD0">
      <w:pPr>
        <w:numPr>
          <w:ilvl w:val="0"/>
          <w:numId w:val="28"/>
        </w:numPr>
        <w:spacing w:before="60" w:after="60"/>
        <w:jc w:val="left"/>
        <w:rPr>
          <w:color w:val="auto"/>
        </w:rPr>
      </w:pPr>
      <w:r w:rsidRPr="00A44315">
        <w:rPr>
          <w:color w:val="auto"/>
        </w:rPr>
        <w:t>From Q</w:t>
      </w:r>
      <w:r w:rsidR="00726CB8" w:rsidRPr="00A44315">
        <w:rPr>
          <w:color w:val="auto"/>
        </w:rPr>
        <w:t xml:space="preserve">uality </w:t>
      </w:r>
      <w:r w:rsidR="00A44315" w:rsidRPr="00A44315">
        <w:rPr>
          <w:color w:val="auto"/>
        </w:rPr>
        <w:t>Assured Farms and Processing Systems</w:t>
      </w:r>
    </w:p>
    <w:p w:rsidR="00960FF5" w:rsidRPr="00B97455" w:rsidRDefault="00960FF5" w:rsidP="004A424F">
      <w:pPr>
        <w:spacing w:before="120"/>
        <w:rPr>
          <w:color w:val="auto"/>
        </w:rPr>
      </w:pPr>
      <w:r w:rsidRPr="00B97455">
        <w:rPr>
          <w:color w:val="auto"/>
        </w:rPr>
        <w:t xml:space="preserve">All process verified points (claims) are verifiable, repeatable, auditable, feasible and factual. </w:t>
      </w:r>
      <w:r w:rsidR="00594C4C" w:rsidRPr="00B97455">
        <w:rPr>
          <w:color w:val="auto"/>
        </w:rPr>
        <w:t xml:space="preserve"> There are two levels of verification.  </w:t>
      </w:r>
    </w:p>
    <w:p w:rsidR="00323765" w:rsidRPr="007D1D74" w:rsidRDefault="004A424F" w:rsidP="00CE6505">
      <w:pPr>
        <w:pStyle w:val="Heading2"/>
        <w:numPr>
          <w:ilvl w:val="0"/>
          <w:numId w:val="34"/>
        </w:numPr>
      </w:pPr>
      <w:bookmarkStart w:id="14" w:name="_Toc484095180"/>
      <w:r w:rsidRPr="007D1D74">
        <w:t>Farm verification</w:t>
      </w:r>
      <w:bookmarkEnd w:id="14"/>
    </w:p>
    <w:p w:rsidR="00AD49B8" w:rsidRPr="00B97455" w:rsidRDefault="0093134E" w:rsidP="00AD49B8">
      <w:pPr>
        <w:rPr>
          <w:color w:val="auto"/>
        </w:rPr>
      </w:pPr>
      <w:r>
        <w:rPr>
          <w:color w:val="auto"/>
        </w:rPr>
        <w:t xml:space="preserve">The Bord </w:t>
      </w:r>
      <w:proofErr w:type="gramStart"/>
      <w:r>
        <w:rPr>
          <w:color w:val="auto"/>
        </w:rPr>
        <w:t>Bia</w:t>
      </w:r>
      <w:proofErr w:type="gramEnd"/>
      <w:r>
        <w:rPr>
          <w:color w:val="auto"/>
        </w:rPr>
        <w:t xml:space="preserve"> Sustainable </w:t>
      </w:r>
      <w:r w:rsidRPr="00B97455">
        <w:rPr>
          <w:color w:val="auto"/>
        </w:rPr>
        <w:t>Beef &amp; Lamb Assurance Scheme</w:t>
      </w:r>
      <w:r>
        <w:rPr>
          <w:color w:val="auto"/>
        </w:rPr>
        <w:t xml:space="preserve"> (</w:t>
      </w:r>
      <w:r w:rsidR="00457742">
        <w:rPr>
          <w:color w:val="auto"/>
        </w:rPr>
        <w:t>SBLAS</w:t>
      </w:r>
      <w:r>
        <w:rPr>
          <w:color w:val="auto"/>
        </w:rPr>
        <w:t>)</w:t>
      </w:r>
      <w:r w:rsidR="00921BDF" w:rsidRPr="00B97455">
        <w:rPr>
          <w:color w:val="auto"/>
        </w:rPr>
        <w:t xml:space="preserve"> audits identify</w:t>
      </w:r>
      <w:r w:rsidR="00323765" w:rsidRPr="00B97455">
        <w:rPr>
          <w:color w:val="auto"/>
        </w:rPr>
        <w:t xml:space="preserve"> the herds that can be included in the </w:t>
      </w:r>
      <w:r w:rsidR="00921BDF" w:rsidRPr="00B97455">
        <w:rPr>
          <w:color w:val="auto"/>
        </w:rPr>
        <w:t>PVP program</w:t>
      </w:r>
      <w:r>
        <w:rPr>
          <w:color w:val="auto"/>
        </w:rPr>
        <w:t xml:space="preserve">.  </w:t>
      </w:r>
      <w:r w:rsidR="002320EA">
        <w:rPr>
          <w:color w:val="auto"/>
        </w:rPr>
        <w:t>There are over 154</w:t>
      </w:r>
      <w:r w:rsidR="00AD49B8" w:rsidRPr="00B97455">
        <w:rPr>
          <w:color w:val="auto"/>
        </w:rPr>
        <w:t xml:space="preserve"> quality assurance criteria assessed at every audit for every </w:t>
      </w:r>
      <w:r>
        <w:rPr>
          <w:color w:val="auto"/>
        </w:rPr>
        <w:t xml:space="preserve">farmer.  </w:t>
      </w:r>
      <w:r w:rsidR="00AD49B8" w:rsidRPr="00B97455">
        <w:rPr>
          <w:color w:val="auto"/>
        </w:rPr>
        <w:t xml:space="preserve">Failure to comply with any of these criteria will prevent </w:t>
      </w:r>
      <w:r w:rsidR="002320EA">
        <w:rPr>
          <w:color w:val="auto"/>
        </w:rPr>
        <w:t xml:space="preserve">any animals residing on that herd from meeting any of the claims under the </w:t>
      </w:r>
      <w:r w:rsidR="0082108E" w:rsidRPr="00B97455">
        <w:rPr>
          <w:color w:val="auto"/>
        </w:rPr>
        <w:t>PVP program</w:t>
      </w:r>
      <w:r w:rsidR="00AD49B8" w:rsidRPr="00B97455">
        <w:rPr>
          <w:color w:val="auto"/>
        </w:rPr>
        <w:t>.</w:t>
      </w:r>
    </w:p>
    <w:p w:rsidR="00323765" w:rsidRDefault="004A424F" w:rsidP="00CE6505">
      <w:pPr>
        <w:pStyle w:val="Heading2"/>
        <w:numPr>
          <w:ilvl w:val="0"/>
          <w:numId w:val="34"/>
        </w:numPr>
      </w:pPr>
      <w:bookmarkStart w:id="15" w:name="_Toc484095181"/>
      <w:r>
        <w:t>Animal verification</w:t>
      </w:r>
      <w:bookmarkEnd w:id="15"/>
    </w:p>
    <w:p w:rsidR="00323765" w:rsidRPr="00B97455" w:rsidRDefault="003F6FC2" w:rsidP="00752BBF">
      <w:pPr>
        <w:spacing w:before="40"/>
        <w:contextualSpacing/>
        <w:jc w:val="left"/>
        <w:rPr>
          <w:color w:val="auto"/>
        </w:rPr>
      </w:pPr>
      <w:r>
        <w:rPr>
          <w:color w:val="auto"/>
        </w:rPr>
        <w:t>Each animal is a</w:t>
      </w:r>
      <w:r w:rsidR="00921BDF" w:rsidRPr="00B97455">
        <w:rPr>
          <w:color w:val="auto"/>
        </w:rPr>
        <w:t>ssess</w:t>
      </w:r>
      <w:r>
        <w:rPr>
          <w:color w:val="auto"/>
        </w:rPr>
        <w:t xml:space="preserve">ed for eligibility into the program </w:t>
      </w:r>
      <w:r w:rsidR="00F20426" w:rsidRPr="00B97455">
        <w:rPr>
          <w:color w:val="auto"/>
        </w:rPr>
        <w:t>at the time of slaughter by the meat plant operator</w:t>
      </w:r>
      <w:r w:rsidR="00752BBF" w:rsidRPr="00B97455">
        <w:rPr>
          <w:color w:val="auto"/>
        </w:rPr>
        <w:t xml:space="preserve"> using </w:t>
      </w:r>
      <w:r w:rsidR="00F20426" w:rsidRPr="00B97455">
        <w:rPr>
          <w:color w:val="auto"/>
        </w:rPr>
        <w:t>the integrated database software</w:t>
      </w:r>
      <w:r w:rsidR="00752BBF" w:rsidRPr="00B97455">
        <w:rPr>
          <w:color w:val="auto"/>
        </w:rPr>
        <w:t xml:space="preserve"> provided by Bord </w:t>
      </w:r>
      <w:proofErr w:type="gramStart"/>
      <w:r w:rsidR="00752BBF" w:rsidRPr="00B97455">
        <w:rPr>
          <w:color w:val="auto"/>
        </w:rPr>
        <w:t>Bia</w:t>
      </w:r>
      <w:proofErr w:type="gramEnd"/>
      <w:r w:rsidR="00752BBF" w:rsidRPr="00B97455">
        <w:rPr>
          <w:color w:val="auto"/>
        </w:rPr>
        <w:t>.   This software i</w:t>
      </w:r>
      <w:r w:rsidR="00323765" w:rsidRPr="00B97455">
        <w:rPr>
          <w:color w:val="auto"/>
        </w:rPr>
        <w:t xml:space="preserve">dentifies the animals that can be included in the </w:t>
      </w:r>
      <w:r w:rsidR="00752BBF" w:rsidRPr="00B97455">
        <w:rPr>
          <w:color w:val="auto"/>
        </w:rPr>
        <w:t>PVP program for</w:t>
      </w:r>
      <w:r w:rsidR="00AC7FC8" w:rsidRPr="00B97455">
        <w:rPr>
          <w:color w:val="auto"/>
        </w:rPr>
        <w:t xml:space="preserve"> each claim</w:t>
      </w:r>
      <w:r w:rsidR="00752BBF" w:rsidRPr="00B97455">
        <w:rPr>
          <w:color w:val="auto"/>
        </w:rPr>
        <w:t xml:space="preserve">.  </w:t>
      </w:r>
      <w:r w:rsidR="0093134E">
        <w:rPr>
          <w:color w:val="auto"/>
        </w:rPr>
        <w:t>In order to be eligible the animal must have resided on quality assured farms throughout its whole life-time.  On</w:t>
      </w:r>
      <w:r>
        <w:rPr>
          <w:color w:val="auto"/>
        </w:rPr>
        <w:t>c</w:t>
      </w:r>
      <w:r w:rsidR="0093134E">
        <w:rPr>
          <w:color w:val="auto"/>
        </w:rPr>
        <w:t>e the lifetime quality assurance status is confirmed the system is further interrogated to establish which of the 8 claims the animal meets.  The r</w:t>
      </w:r>
      <w:r w:rsidR="00323765" w:rsidRPr="00B97455">
        <w:rPr>
          <w:color w:val="auto"/>
        </w:rPr>
        <w:t>esults are used to identify conforming product and the spec</w:t>
      </w:r>
      <w:r w:rsidR="00F15FA4" w:rsidRPr="00B97455">
        <w:rPr>
          <w:color w:val="auto"/>
        </w:rPr>
        <w:t>ific claims that can be made</w:t>
      </w:r>
      <w:r>
        <w:rPr>
          <w:color w:val="auto"/>
        </w:rPr>
        <w:t xml:space="preserve"> on final product</w:t>
      </w:r>
      <w:r w:rsidR="0093134E">
        <w:rPr>
          <w:color w:val="auto"/>
        </w:rPr>
        <w:t xml:space="preserve">.  </w:t>
      </w:r>
    </w:p>
    <w:p w:rsidR="00E423E0" w:rsidRPr="00B97455" w:rsidRDefault="00E423E0" w:rsidP="00752BBF">
      <w:pPr>
        <w:spacing w:before="40"/>
        <w:contextualSpacing/>
        <w:jc w:val="left"/>
        <w:rPr>
          <w:color w:val="auto"/>
        </w:rPr>
      </w:pPr>
    </w:p>
    <w:p w:rsidR="00752BBF" w:rsidRPr="00F04669" w:rsidRDefault="008E78EF" w:rsidP="00E2227C">
      <w:pPr>
        <w:pStyle w:val="Heading2"/>
      </w:pPr>
      <w:r>
        <w:br w:type="page"/>
      </w:r>
      <w:bookmarkStart w:id="16" w:name="_Toc484095182"/>
      <w:r w:rsidR="000B0858" w:rsidRPr="00F04669">
        <w:lastRenderedPageBreak/>
        <w:t>CLAIM:</w:t>
      </w:r>
      <w:r w:rsidR="000B0858" w:rsidRPr="00F04669">
        <w:tab/>
      </w:r>
      <w:r w:rsidR="00485AF4" w:rsidRPr="00F04669">
        <w:t>More than 80% Grass Diet</w:t>
      </w:r>
      <w:bookmarkEnd w:id="16"/>
    </w:p>
    <w:p w:rsidR="00752BBF" w:rsidRDefault="00752BBF" w:rsidP="00752BBF">
      <w:pPr>
        <w:pStyle w:val="Heading3"/>
      </w:pPr>
      <w:r w:rsidRPr="00A45D7B">
        <w:t>Description</w:t>
      </w:r>
    </w:p>
    <w:p w:rsidR="005C71CB" w:rsidRPr="00B97455" w:rsidRDefault="00A867DC" w:rsidP="005C71CB">
      <w:pPr>
        <w:rPr>
          <w:color w:val="auto"/>
        </w:rPr>
      </w:pPr>
      <w:r w:rsidRPr="00B97455">
        <w:rPr>
          <w:color w:val="auto"/>
        </w:rPr>
        <w:t>In Ireland, g</w:t>
      </w:r>
      <w:r w:rsidR="00752BBF" w:rsidRPr="00B97455">
        <w:rPr>
          <w:color w:val="auto"/>
        </w:rPr>
        <w:t xml:space="preserve">rass (grazed and preserved </w:t>
      </w:r>
      <w:r w:rsidR="00AF3425" w:rsidRPr="00B97455">
        <w:rPr>
          <w:color w:val="auto"/>
        </w:rPr>
        <w:t>grass,</w:t>
      </w:r>
      <w:r w:rsidR="00035D5A" w:rsidRPr="00B97455">
        <w:rPr>
          <w:color w:val="auto"/>
        </w:rPr>
        <w:t xml:space="preserve"> </w:t>
      </w:r>
      <w:r w:rsidR="00752BBF" w:rsidRPr="00B97455">
        <w:rPr>
          <w:color w:val="auto"/>
        </w:rPr>
        <w:t>e.g</w:t>
      </w:r>
      <w:r w:rsidR="00035D5A" w:rsidRPr="00B97455">
        <w:rPr>
          <w:color w:val="auto"/>
        </w:rPr>
        <w:t>.</w:t>
      </w:r>
      <w:r w:rsidR="00752BBF" w:rsidRPr="00B97455">
        <w:rPr>
          <w:color w:val="auto"/>
        </w:rPr>
        <w:t xml:space="preserve"> hay/silage) on average makes </w:t>
      </w:r>
      <w:r w:rsidR="00AF3425" w:rsidRPr="00B97455">
        <w:rPr>
          <w:color w:val="auto"/>
        </w:rPr>
        <w:t>up 80</w:t>
      </w:r>
      <w:r w:rsidR="009F3FB4" w:rsidRPr="00B97455">
        <w:rPr>
          <w:color w:val="auto"/>
        </w:rPr>
        <w:t xml:space="preserve">-95% of animal’s </w:t>
      </w:r>
      <w:r w:rsidR="00752BBF" w:rsidRPr="00B97455">
        <w:rPr>
          <w:color w:val="auto"/>
        </w:rPr>
        <w:t xml:space="preserve">diet. While animals can </w:t>
      </w:r>
      <w:r w:rsidR="00910E7F" w:rsidRPr="00B97455">
        <w:rPr>
          <w:color w:val="auto"/>
        </w:rPr>
        <w:t>receive,</w:t>
      </w:r>
      <w:r w:rsidR="00752BBF" w:rsidRPr="00B97455">
        <w:rPr>
          <w:color w:val="auto"/>
        </w:rPr>
        <w:t xml:space="preserve"> grain based feeds over the winter or finishing periods, </w:t>
      </w:r>
      <w:r w:rsidRPr="00B97455">
        <w:rPr>
          <w:color w:val="auto"/>
        </w:rPr>
        <w:t xml:space="preserve">in general </w:t>
      </w:r>
      <w:r w:rsidR="00752BBF" w:rsidRPr="00B97455">
        <w:rPr>
          <w:color w:val="auto"/>
        </w:rPr>
        <w:t>this does not exceed 20% of daily intake during any life stage (weanling/store/ finishing).</w:t>
      </w:r>
      <w:r w:rsidRPr="00B97455">
        <w:rPr>
          <w:color w:val="auto"/>
        </w:rPr>
        <w:t xml:space="preserve">  </w:t>
      </w:r>
      <w:r w:rsidR="005C71CB" w:rsidRPr="00B97455">
        <w:rPr>
          <w:color w:val="auto"/>
        </w:rPr>
        <w:t>Our rich soils produce grass where dairy cows have the freedom to graze outdoors for up to 300 days a year.</w:t>
      </w:r>
    </w:p>
    <w:p w:rsidR="005C71CB" w:rsidRPr="00B97455" w:rsidRDefault="005C71CB" w:rsidP="005C71CB">
      <w:pPr>
        <w:rPr>
          <w:color w:val="auto"/>
        </w:rPr>
      </w:pPr>
      <w:r w:rsidRPr="00B97455">
        <w:rPr>
          <w:color w:val="auto"/>
        </w:rPr>
        <w:t xml:space="preserve">80% of Ireland’s agricultural land is devoted to grasslands, with a yearly grass growth rate that exceeds the European average by more than a third.  </w:t>
      </w:r>
      <w:r w:rsidR="00A867DC" w:rsidRPr="00B97455">
        <w:rPr>
          <w:color w:val="auto"/>
        </w:rPr>
        <w:t xml:space="preserve"> </w:t>
      </w:r>
    </w:p>
    <w:p w:rsidR="00752BBF" w:rsidRDefault="00752BBF" w:rsidP="00752BBF">
      <w:pPr>
        <w:pStyle w:val="Heading3"/>
      </w:pPr>
      <w:r w:rsidRPr="00752BBF">
        <w:t>Documentation/Verification</w:t>
      </w:r>
    </w:p>
    <w:p w:rsidR="00C23A73" w:rsidRPr="00B97455" w:rsidRDefault="003F6FC2" w:rsidP="00C23A73">
      <w:pPr>
        <w:rPr>
          <w:color w:val="auto"/>
        </w:rPr>
      </w:pPr>
      <w:r>
        <w:rPr>
          <w:color w:val="auto"/>
        </w:rPr>
        <w:t>In order to meet this claim the animal must meet the following requirements</w:t>
      </w:r>
      <w:r w:rsidR="00C23A73" w:rsidRPr="00B97455">
        <w:rPr>
          <w:color w:val="auto"/>
        </w:rPr>
        <w:t xml:space="preserve"> </w:t>
      </w:r>
    </w:p>
    <w:p w:rsidR="00B97455" w:rsidRPr="00B97455" w:rsidRDefault="008C57CE" w:rsidP="00194E52">
      <w:pPr>
        <w:ind w:left="2880" w:hanging="2880"/>
        <w:rPr>
          <w:color w:val="auto"/>
        </w:rPr>
      </w:pPr>
      <w:r w:rsidRPr="00B97455">
        <w:rPr>
          <w:b/>
          <w:color w:val="auto"/>
        </w:rPr>
        <w:t>SBLAS Requirement 3.5</w:t>
      </w:r>
      <w:r w:rsidR="00711866" w:rsidRPr="00B97455">
        <w:rPr>
          <w:b/>
          <w:color w:val="auto"/>
        </w:rPr>
        <w:t xml:space="preserve">.a </w:t>
      </w:r>
      <w:r w:rsidR="00711866" w:rsidRPr="00B97455">
        <w:rPr>
          <w:b/>
          <w:color w:val="auto"/>
        </w:rPr>
        <w:tab/>
      </w:r>
      <w:r w:rsidRPr="00B97455">
        <w:rPr>
          <w:color w:val="auto"/>
        </w:rPr>
        <w:t xml:space="preserve">Cattle and sheep must derive the bulk of their feed throughout their lifetime from grass and grass-based forages and this must be demonstrated through records (e.g. Own Farm Feeds record in Farm Book).   </w:t>
      </w:r>
    </w:p>
    <w:p w:rsidR="008C57CE" w:rsidRPr="00B97455" w:rsidRDefault="00B97455" w:rsidP="00194E52">
      <w:pPr>
        <w:ind w:left="2880" w:hanging="2880"/>
        <w:rPr>
          <w:color w:val="auto"/>
        </w:rPr>
      </w:pPr>
      <w:r w:rsidRPr="00B97455">
        <w:rPr>
          <w:b/>
          <w:color w:val="auto"/>
        </w:rPr>
        <w:t>SBLAS Requirement 3.5.h</w:t>
      </w:r>
      <w:r w:rsidRPr="00B97455">
        <w:rPr>
          <w:color w:val="auto"/>
        </w:rPr>
        <w:tab/>
      </w:r>
      <w:proofErr w:type="gramStart"/>
      <w:r w:rsidRPr="00B97455">
        <w:rPr>
          <w:color w:val="auto"/>
        </w:rPr>
        <w:t>The</w:t>
      </w:r>
      <w:proofErr w:type="gramEnd"/>
      <w:r w:rsidRPr="00B97455">
        <w:rPr>
          <w:color w:val="auto"/>
        </w:rPr>
        <w:t xml:space="preserve"> types of feeds produced on the farm and fed to the animals must be identified.</w:t>
      </w:r>
    </w:p>
    <w:p w:rsidR="008C57CE" w:rsidRDefault="008C57CE" w:rsidP="008C57CE">
      <w:pPr>
        <w:ind w:left="2880" w:hanging="2880"/>
        <w:rPr>
          <w:color w:val="auto"/>
        </w:rPr>
      </w:pPr>
      <w:r w:rsidRPr="00B97455">
        <w:rPr>
          <w:b/>
          <w:color w:val="auto"/>
        </w:rPr>
        <w:t xml:space="preserve">SBLAS Requirement 3.1.b </w:t>
      </w:r>
      <w:r w:rsidRPr="00B97455">
        <w:rPr>
          <w:b/>
          <w:color w:val="auto"/>
        </w:rPr>
        <w:tab/>
      </w:r>
      <w:proofErr w:type="gramStart"/>
      <w:r w:rsidRPr="00B97455">
        <w:rPr>
          <w:color w:val="auto"/>
        </w:rPr>
        <w:t>The</w:t>
      </w:r>
      <w:proofErr w:type="gramEnd"/>
      <w:r w:rsidRPr="00B97455">
        <w:rPr>
          <w:color w:val="auto"/>
        </w:rPr>
        <w:t xml:space="preserve"> producer must provide information/data on harvest dates and DMD of grass-based forages (where available) used on farm AND the types and quantities of concent</w:t>
      </w:r>
      <w:r w:rsidR="00A44315">
        <w:rPr>
          <w:color w:val="auto"/>
        </w:rPr>
        <w:t>rate feeds used during the year.</w:t>
      </w:r>
    </w:p>
    <w:p w:rsidR="00A44315" w:rsidRPr="00A44315" w:rsidRDefault="00A44315" w:rsidP="008C57CE">
      <w:pPr>
        <w:ind w:left="2880" w:hanging="2880"/>
        <w:rPr>
          <w:color w:val="auto"/>
        </w:rPr>
      </w:pPr>
      <w:r>
        <w:rPr>
          <w:b/>
          <w:color w:val="auto"/>
        </w:rPr>
        <w:t>Sustainability Survey Part 3</w:t>
      </w:r>
      <w:r>
        <w:rPr>
          <w:b/>
          <w:color w:val="auto"/>
        </w:rPr>
        <w:tab/>
      </w:r>
      <w:r w:rsidRPr="00A44315">
        <w:rPr>
          <w:color w:val="auto"/>
        </w:rPr>
        <w:t>Farmers are required to</w:t>
      </w:r>
      <w:r>
        <w:rPr>
          <w:b/>
          <w:color w:val="auto"/>
        </w:rPr>
        <w:t xml:space="preserve"> </w:t>
      </w:r>
      <w:r>
        <w:rPr>
          <w:color w:val="auto"/>
        </w:rPr>
        <w:t xml:space="preserve">provide detailed information on </w:t>
      </w:r>
      <w:r w:rsidRPr="00A44315">
        <w:rPr>
          <w:color w:val="auto"/>
        </w:rPr>
        <w:t>Indoor Feeding (when housed in winter)</w:t>
      </w:r>
      <w:r>
        <w:rPr>
          <w:color w:val="auto"/>
        </w:rPr>
        <w:t xml:space="preserve"> and </w:t>
      </w:r>
      <w:r w:rsidRPr="00A44315">
        <w:rPr>
          <w:color w:val="auto"/>
        </w:rPr>
        <w:t>Outdoor Feeding (additional to grazing</w:t>
      </w:r>
      <w:r>
        <w:rPr>
          <w:color w:val="auto"/>
        </w:rPr>
        <w:t xml:space="preserve">) for each animal category.  </w:t>
      </w:r>
    </w:p>
    <w:p w:rsidR="00AD49B8" w:rsidRPr="00B97455" w:rsidRDefault="00AD49B8" w:rsidP="00AD49B8">
      <w:pPr>
        <w:rPr>
          <w:color w:val="auto"/>
        </w:rPr>
      </w:pPr>
      <w:r w:rsidRPr="00B97455">
        <w:rPr>
          <w:color w:val="auto"/>
        </w:rPr>
        <w:t xml:space="preserve">At each </w:t>
      </w:r>
      <w:r w:rsidR="00711866" w:rsidRPr="00B97455">
        <w:rPr>
          <w:color w:val="auto"/>
        </w:rPr>
        <w:t xml:space="preserve">farm </w:t>
      </w:r>
      <w:r w:rsidRPr="00B97455">
        <w:rPr>
          <w:color w:val="auto"/>
        </w:rPr>
        <w:t xml:space="preserve">audit the </w:t>
      </w:r>
      <w:r w:rsidR="00711866" w:rsidRPr="00B97455">
        <w:rPr>
          <w:color w:val="auto"/>
        </w:rPr>
        <w:t>auditor</w:t>
      </w:r>
      <w:r w:rsidRPr="00B97455">
        <w:rPr>
          <w:color w:val="auto"/>
        </w:rPr>
        <w:t xml:space="preserve"> </w:t>
      </w:r>
      <w:r w:rsidR="003F6FC2">
        <w:rPr>
          <w:color w:val="auto"/>
        </w:rPr>
        <w:t xml:space="preserve">will </w:t>
      </w:r>
      <w:r w:rsidR="00711866" w:rsidRPr="00B97455">
        <w:rPr>
          <w:color w:val="auto"/>
        </w:rPr>
        <w:t>review</w:t>
      </w:r>
      <w:r w:rsidR="003F6FC2">
        <w:rPr>
          <w:color w:val="auto"/>
        </w:rPr>
        <w:t xml:space="preserve"> the</w:t>
      </w:r>
      <w:r w:rsidRPr="00B97455">
        <w:rPr>
          <w:color w:val="auto"/>
        </w:rPr>
        <w:t xml:space="preserve"> ev</w:t>
      </w:r>
      <w:r w:rsidR="00711866" w:rsidRPr="00B97455">
        <w:rPr>
          <w:color w:val="auto"/>
        </w:rPr>
        <w:t>idence which proves</w:t>
      </w:r>
      <w:r w:rsidRPr="00B97455">
        <w:rPr>
          <w:color w:val="auto"/>
        </w:rPr>
        <w:t xml:space="preserve"> compliance to </w:t>
      </w:r>
      <w:r w:rsidR="00711866" w:rsidRPr="00B97455">
        <w:rPr>
          <w:color w:val="auto"/>
        </w:rPr>
        <w:t xml:space="preserve">requirement </w:t>
      </w:r>
      <w:r w:rsidR="008C57CE" w:rsidRPr="00B97455">
        <w:rPr>
          <w:color w:val="auto"/>
        </w:rPr>
        <w:t>3.5</w:t>
      </w:r>
      <w:r w:rsidR="005376FD" w:rsidRPr="00B97455">
        <w:rPr>
          <w:color w:val="auto"/>
        </w:rPr>
        <w:t>.</w:t>
      </w:r>
      <w:r w:rsidRPr="00B97455">
        <w:rPr>
          <w:color w:val="auto"/>
        </w:rPr>
        <w:t>a</w:t>
      </w:r>
      <w:r w:rsidR="00B97455" w:rsidRPr="00B97455">
        <w:rPr>
          <w:color w:val="auto"/>
        </w:rPr>
        <w:t>, 3.5.h</w:t>
      </w:r>
      <w:r w:rsidR="008C57CE" w:rsidRPr="00B97455">
        <w:rPr>
          <w:color w:val="auto"/>
        </w:rPr>
        <w:t xml:space="preserve"> and 3.1.b</w:t>
      </w:r>
      <w:r w:rsidR="00711866" w:rsidRPr="00B97455">
        <w:rPr>
          <w:color w:val="auto"/>
        </w:rPr>
        <w:t>.  This evidence includes feed</w:t>
      </w:r>
      <w:r w:rsidR="005376FD" w:rsidRPr="00B97455">
        <w:rPr>
          <w:color w:val="auto"/>
        </w:rPr>
        <w:t xml:space="preserve"> purchase records, own farm feed records</w:t>
      </w:r>
      <w:r w:rsidR="00711866" w:rsidRPr="00B97455">
        <w:rPr>
          <w:color w:val="auto"/>
        </w:rPr>
        <w:t xml:space="preserve">, animal health plan, animal condition and farmer interview etc. </w:t>
      </w:r>
      <w:r w:rsidRPr="00B97455">
        <w:rPr>
          <w:color w:val="auto"/>
        </w:rPr>
        <w:t xml:space="preserve">  </w:t>
      </w:r>
    </w:p>
    <w:p w:rsidR="00A56A17" w:rsidRDefault="00711866" w:rsidP="00752BBF">
      <w:pPr>
        <w:rPr>
          <w:color w:val="auto"/>
        </w:rPr>
      </w:pPr>
      <w:r w:rsidRPr="00B97455">
        <w:rPr>
          <w:color w:val="auto"/>
        </w:rPr>
        <w:t xml:space="preserve">Farmers </w:t>
      </w:r>
      <w:r w:rsidR="001853EE" w:rsidRPr="00B97455">
        <w:rPr>
          <w:color w:val="auto"/>
        </w:rPr>
        <w:t>are required to maintain records on feeding rates</w:t>
      </w:r>
      <w:r w:rsidRPr="00B97455">
        <w:rPr>
          <w:color w:val="auto"/>
        </w:rPr>
        <w:t>.  These are</w:t>
      </w:r>
      <w:r w:rsidR="001853EE" w:rsidRPr="00B97455">
        <w:rPr>
          <w:color w:val="auto"/>
        </w:rPr>
        <w:t xml:space="preserve"> recorded at audit </w:t>
      </w:r>
      <w:r w:rsidR="00041379" w:rsidRPr="00B97455">
        <w:rPr>
          <w:color w:val="auto"/>
        </w:rPr>
        <w:t xml:space="preserve">by the auditor </w:t>
      </w:r>
      <w:r w:rsidR="001853EE" w:rsidRPr="00B97455">
        <w:rPr>
          <w:color w:val="auto"/>
        </w:rPr>
        <w:t>and assessed on an ongoing basis. From this</w:t>
      </w:r>
      <w:r w:rsidR="00041379" w:rsidRPr="00B97455">
        <w:rPr>
          <w:color w:val="auto"/>
        </w:rPr>
        <w:t xml:space="preserve"> </w:t>
      </w:r>
      <w:r w:rsidR="005376FD" w:rsidRPr="00B97455">
        <w:rPr>
          <w:color w:val="auto"/>
        </w:rPr>
        <w:t>information,</w:t>
      </w:r>
      <w:r w:rsidR="00A56A17" w:rsidRPr="00B97455">
        <w:rPr>
          <w:color w:val="auto"/>
        </w:rPr>
        <w:t xml:space="preserve"> the diet of grass / grass based forage</w:t>
      </w:r>
      <w:r w:rsidR="00577E22" w:rsidRPr="00B97455">
        <w:rPr>
          <w:color w:val="auto"/>
        </w:rPr>
        <w:t xml:space="preserve"> for each farm </w:t>
      </w:r>
      <w:r w:rsidR="00041379" w:rsidRPr="00B97455">
        <w:rPr>
          <w:color w:val="auto"/>
        </w:rPr>
        <w:t xml:space="preserve">is calculated </w:t>
      </w:r>
      <w:r w:rsidR="007B653C" w:rsidRPr="00B97455">
        <w:rPr>
          <w:color w:val="auto"/>
        </w:rPr>
        <w:t xml:space="preserve">which is then </w:t>
      </w:r>
      <w:r w:rsidR="00577E22" w:rsidRPr="00B97455">
        <w:rPr>
          <w:color w:val="auto"/>
        </w:rPr>
        <w:t>use</w:t>
      </w:r>
      <w:r w:rsidR="007B653C" w:rsidRPr="00B97455">
        <w:rPr>
          <w:color w:val="auto"/>
        </w:rPr>
        <w:t>d</w:t>
      </w:r>
      <w:r w:rsidR="00577E22" w:rsidRPr="00B97455">
        <w:rPr>
          <w:color w:val="auto"/>
        </w:rPr>
        <w:t xml:space="preserve"> to calculate the total grass based diet for each animal. </w:t>
      </w:r>
    </w:p>
    <w:p w:rsidR="00752BBF" w:rsidRDefault="00752BBF" w:rsidP="00752BBF">
      <w:pPr>
        <w:pStyle w:val="Heading3"/>
      </w:pPr>
      <w:r w:rsidRPr="00752BBF">
        <w:t>Proofs</w:t>
      </w:r>
    </w:p>
    <w:p w:rsidR="00577E22" w:rsidRPr="00B97455" w:rsidRDefault="00F23336" w:rsidP="005376FD">
      <w:pPr>
        <w:ind w:left="720" w:hanging="720"/>
        <w:rPr>
          <w:color w:val="auto"/>
        </w:rPr>
      </w:pPr>
      <w:r w:rsidRPr="00B97455">
        <w:rPr>
          <w:b/>
          <w:color w:val="auto"/>
        </w:rPr>
        <w:t>RULE</w:t>
      </w:r>
      <w:r w:rsidR="00336BA0" w:rsidRPr="00B97455">
        <w:rPr>
          <w:b/>
          <w:color w:val="auto"/>
        </w:rPr>
        <w:t xml:space="preserve"> </w:t>
      </w:r>
      <w:r w:rsidR="00336BA0" w:rsidRPr="00B97455">
        <w:rPr>
          <w:color w:val="auto"/>
        </w:rPr>
        <w:t xml:space="preserve"> </w:t>
      </w:r>
      <w:r w:rsidR="005376FD" w:rsidRPr="00B97455">
        <w:rPr>
          <w:color w:val="auto"/>
        </w:rPr>
        <w:tab/>
      </w:r>
      <w:r w:rsidR="00577E22" w:rsidRPr="00B97455">
        <w:rPr>
          <w:color w:val="auto"/>
        </w:rPr>
        <w:t xml:space="preserve">All farms relevant to each animal slaughtered must be in full compliance with </w:t>
      </w:r>
      <w:r w:rsidR="00EE2029">
        <w:rPr>
          <w:color w:val="auto"/>
        </w:rPr>
        <w:t>SBLAS</w:t>
      </w:r>
      <w:r w:rsidR="00577E22" w:rsidRPr="00B97455">
        <w:rPr>
          <w:color w:val="auto"/>
        </w:rPr>
        <w:t xml:space="preserve"> Requirement</w:t>
      </w:r>
      <w:r w:rsidR="00EE2029">
        <w:rPr>
          <w:color w:val="auto"/>
        </w:rPr>
        <w:t>s</w:t>
      </w:r>
      <w:r w:rsidR="00577E22" w:rsidRPr="00B97455">
        <w:rPr>
          <w:color w:val="auto"/>
        </w:rPr>
        <w:t xml:space="preserve"> </w:t>
      </w:r>
      <w:r w:rsidR="00EE2029">
        <w:rPr>
          <w:color w:val="auto"/>
        </w:rPr>
        <w:t xml:space="preserve">3.5.a, 3.5.h and 3.1.b. </w:t>
      </w:r>
      <w:r w:rsidR="00EE2029" w:rsidRPr="00B97455">
        <w:rPr>
          <w:color w:val="auto"/>
        </w:rPr>
        <w:t xml:space="preserve">(i.e. certified to </w:t>
      </w:r>
      <w:r w:rsidR="00EE2029">
        <w:rPr>
          <w:color w:val="auto"/>
        </w:rPr>
        <w:t>SBLAS during full residency of animal</w:t>
      </w:r>
      <w:r w:rsidR="00EE2029" w:rsidRPr="00B97455">
        <w:rPr>
          <w:color w:val="auto"/>
        </w:rPr>
        <w:t>)</w:t>
      </w:r>
      <w:r w:rsidR="00EE2029">
        <w:rPr>
          <w:color w:val="auto"/>
        </w:rPr>
        <w:t xml:space="preserve">. </w:t>
      </w:r>
    </w:p>
    <w:p w:rsidR="00752BBF" w:rsidRPr="00B97455" w:rsidRDefault="00F23336" w:rsidP="00A44315">
      <w:pPr>
        <w:ind w:left="720" w:hanging="720"/>
        <w:rPr>
          <w:color w:val="auto"/>
          <w:lang w:val="en-GB"/>
        </w:rPr>
      </w:pPr>
      <w:r w:rsidRPr="00B97455">
        <w:rPr>
          <w:b/>
          <w:color w:val="auto"/>
        </w:rPr>
        <w:t>RULE</w:t>
      </w:r>
      <w:r w:rsidR="00D44615" w:rsidRPr="00B97455">
        <w:rPr>
          <w:b/>
          <w:color w:val="auto"/>
        </w:rPr>
        <w:t xml:space="preserve">  </w:t>
      </w:r>
      <w:r w:rsidR="00D44615" w:rsidRPr="00B97455">
        <w:rPr>
          <w:b/>
          <w:color w:val="auto"/>
        </w:rPr>
        <w:tab/>
      </w:r>
      <w:r w:rsidR="009F3FB4" w:rsidRPr="00B97455">
        <w:rPr>
          <w:color w:val="auto"/>
        </w:rPr>
        <w:t xml:space="preserve">At least 80% of each </w:t>
      </w:r>
      <w:r w:rsidR="00672F13" w:rsidRPr="00B97455">
        <w:rPr>
          <w:color w:val="auto"/>
        </w:rPr>
        <w:t xml:space="preserve">herd’s </w:t>
      </w:r>
      <w:r w:rsidR="009F3FB4" w:rsidRPr="00B97455">
        <w:rPr>
          <w:color w:val="auto"/>
        </w:rPr>
        <w:t>diet</w:t>
      </w:r>
      <w:r w:rsidR="00577E22" w:rsidRPr="00B97455">
        <w:rPr>
          <w:color w:val="auto"/>
        </w:rPr>
        <w:t xml:space="preserve"> must </w:t>
      </w:r>
      <w:r w:rsidR="009F3FB4" w:rsidRPr="00B97455">
        <w:rPr>
          <w:color w:val="auto"/>
        </w:rPr>
        <w:t xml:space="preserve">be </w:t>
      </w:r>
      <w:r w:rsidR="00577E22" w:rsidRPr="00B97455">
        <w:rPr>
          <w:color w:val="auto"/>
        </w:rPr>
        <w:t>grass or grass forage</w:t>
      </w:r>
      <w:r w:rsidR="00DF1108" w:rsidRPr="00B97455">
        <w:rPr>
          <w:color w:val="auto"/>
        </w:rPr>
        <w:t xml:space="preserve"> based on calculations from the Bord </w:t>
      </w:r>
      <w:proofErr w:type="gramStart"/>
      <w:r w:rsidR="00DF1108" w:rsidRPr="00B97455">
        <w:rPr>
          <w:color w:val="auto"/>
        </w:rPr>
        <w:t>Bia</w:t>
      </w:r>
      <w:proofErr w:type="gramEnd"/>
      <w:r w:rsidR="00DF1108" w:rsidRPr="00B97455">
        <w:rPr>
          <w:color w:val="auto"/>
        </w:rPr>
        <w:t xml:space="preserve"> / </w:t>
      </w:r>
      <w:proofErr w:type="spellStart"/>
      <w:r w:rsidR="00DF1108" w:rsidRPr="00B97455">
        <w:rPr>
          <w:color w:val="auto"/>
        </w:rPr>
        <w:t>Teagas</w:t>
      </w:r>
      <w:r w:rsidR="00566A46">
        <w:rPr>
          <w:color w:val="auto"/>
        </w:rPr>
        <w:t>c</w:t>
      </w:r>
      <w:proofErr w:type="spellEnd"/>
      <w:r w:rsidR="00566A46">
        <w:rPr>
          <w:color w:val="auto"/>
        </w:rPr>
        <w:t xml:space="preserve"> Carbon Footprint Assessments, during residency period of animal.</w:t>
      </w:r>
    </w:p>
    <w:p w:rsidR="00752BBF" w:rsidRPr="00F04669" w:rsidRDefault="00AF3425" w:rsidP="00A44315">
      <w:pPr>
        <w:pStyle w:val="Heading2"/>
      </w:pPr>
      <w:r>
        <w:br w:type="page"/>
      </w:r>
      <w:bookmarkStart w:id="17" w:name="_Toc484095183"/>
      <w:r w:rsidR="000B0858" w:rsidRPr="00F04669">
        <w:lastRenderedPageBreak/>
        <w:t>CLAIM:</w:t>
      </w:r>
      <w:r w:rsidR="000B0858" w:rsidRPr="00F04669">
        <w:tab/>
      </w:r>
      <w:r w:rsidR="00D62E35">
        <w:t>At Pasture f</w:t>
      </w:r>
      <w:r w:rsidR="00D62E35" w:rsidRPr="00F04669">
        <w:t>or More Than 6</w:t>
      </w:r>
      <w:r w:rsidR="00D62E35">
        <w:t xml:space="preserve">, </w:t>
      </w:r>
      <w:r w:rsidR="00D62E35" w:rsidRPr="00F04669">
        <w:t>7</w:t>
      </w:r>
      <w:r w:rsidR="00D62E35">
        <w:t xml:space="preserve">, </w:t>
      </w:r>
      <w:r w:rsidR="00D62E35" w:rsidRPr="00F04669">
        <w:t xml:space="preserve">8 Months </w:t>
      </w:r>
      <w:proofErr w:type="gramStart"/>
      <w:r w:rsidR="00D62E35" w:rsidRPr="00F04669">
        <w:t>Per</w:t>
      </w:r>
      <w:proofErr w:type="gramEnd"/>
      <w:r w:rsidR="00D62E35" w:rsidRPr="00F04669">
        <w:t xml:space="preserve"> Year</w:t>
      </w:r>
      <w:bookmarkEnd w:id="17"/>
      <w:r w:rsidR="00D62E35" w:rsidRPr="00F04669">
        <w:t xml:space="preserve"> </w:t>
      </w:r>
    </w:p>
    <w:p w:rsidR="00752BBF" w:rsidRDefault="00752BBF" w:rsidP="00752BBF">
      <w:pPr>
        <w:pStyle w:val="Heading3"/>
      </w:pPr>
      <w:r w:rsidRPr="00A45D7B">
        <w:t>Description</w:t>
      </w:r>
    </w:p>
    <w:p w:rsidR="00AF3425" w:rsidRPr="00B97455" w:rsidRDefault="00AF3425" w:rsidP="00752BBF">
      <w:pPr>
        <w:rPr>
          <w:color w:val="auto"/>
        </w:rPr>
      </w:pPr>
      <w:r w:rsidRPr="00B97455">
        <w:rPr>
          <w:color w:val="auto"/>
        </w:rPr>
        <w:t xml:space="preserve">Cattle are raised on a pasture based system and spend as much time at grass as weather and ground conditions allow. </w:t>
      </w:r>
      <w:r w:rsidR="00FA79A9" w:rsidRPr="00B97455">
        <w:rPr>
          <w:color w:val="auto"/>
        </w:rPr>
        <w:t xml:space="preserve"> </w:t>
      </w:r>
      <w:r w:rsidRPr="00B97455">
        <w:rPr>
          <w:color w:val="auto"/>
        </w:rPr>
        <w:t>As weather conditions deteriorate over the winter period and ground becomes too wet, animals are housed for purposes of animal welfare and to avoid soil degradation.</w:t>
      </w:r>
    </w:p>
    <w:p w:rsidR="00752BBF" w:rsidRDefault="00752BBF" w:rsidP="00752BBF">
      <w:pPr>
        <w:pStyle w:val="Heading3"/>
      </w:pPr>
      <w:r w:rsidRPr="00752BBF">
        <w:t>Documentation/Verification</w:t>
      </w:r>
    </w:p>
    <w:p w:rsidR="008C57CE" w:rsidRPr="00B97455" w:rsidRDefault="008C57CE" w:rsidP="008C57CE">
      <w:pPr>
        <w:rPr>
          <w:color w:val="auto"/>
        </w:rPr>
      </w:pPr>
      <w:r w:rsidRPr="00B97455">
        <w:rPr>
          <w:color w:val="auto"/>
        </w:rPr>
        <w:t xml:space="preserve">The following documentation is available for verification of this claim: </w:t>
      </w:r>
    </w:p>
    <w:p w:rsidR="008C57CE" w:rsidRDefault="008C57CE" w:rsidP="008C57CE">
      <w:pPr>
        <w:ind w:left="2880" w:hanging="2880"/>
        <w:rPr>
          <w:color w:val="auto"/>
        </w:rPr>
      </w:pPr>
      <w:r w:rsidRPr="00B97455">
        <w:rPr>
          <w:b/>
          <w:color w:val="auto"/>
        </w:rPr>
        <w:t xml:space="preserve">SBLAS Requirement 3.1.b </w:t>
      </w:r>
      <w:r w:rsidRPr="00B97455">
        <w:rPr>
          <w:b/>
          <w:color w:val="auto"/>
        </w:rPr>
        <w:tab/>
      </w:r>
      <w:proofErr w:type="gramStart"/>
      <w:r w:rsidRPr="00B97455">
        <w:rPr>
          <w:color w:val="auto"/>
        </w:rPr>
        <w:t>The</w:t>
      </w:r>
      <w:proofErr w:type="gramEnd"/>
      <w:r w:rsidRPr="00B97455">
        <w:rPr>
          <w:color w:val="auto"/>
        </w:rPr>
        <w:t xml:space="preserve"> producer must provide information/data on turnout and housing dates for all groups of animals. </w:t>
      </w:r>
    </w:p>
    <w:p w:rsidR="00A44315" w:rsidRPr="00B97455" w:rsidRDefault="00A44315" w:rsidP="00A44315">
      <w:pPr>
        <w:ind w:left="2880" w:hanging="2880"/>
        <w:rPr>
          <w:color w:val="auto"/>
        </w:rPr>
      </w:pPr>
      <w:r>
        <w:rPr>
          <w:b/>
          <w:color w:val="auto"/>
        </w:rPr>
        <w:t>Sustainability Survey Part 1</w:t>
      </w:r>
      <w:r>
        <w:rPr>
          <w:b/>
          <w:color w:val="auto"/>
        </w:rPr>
        <w:tab/>
      </w:r>
      <w:r w:rsidRPr="00A44315">
        <w:rPr>
          <w:color w:val="auto"/>
        </w:rPr>
        <w:t>Farmers are required to</w:t>
      </w:r>
      <w:r>
        <w:rPr>
          <w:b/>
          <w:color w:val="auto"/>
        </w:rPr>
        <w:t xml:space="preserve"> </w:t>
      </w:r>
      <w:r>
        <w:rPr>
          <w:color w:val="auto"/>
        </w:rPr>
        <w:t xml:space="preserve">provide detailed information on Average Turnout and Average Housing date for each animal category on their herd. </w:t>
      </w:r>
    </w:p>
    <w:p w:rsidR="00AF3425" w:rsidRDefault="00C73544" w:rsidP="00AF3425">
      <w:pPr>
        <w:rPr>
          <w:color w:val="auto"/>
        </w:rPr>
      </w:pPr>
      <w:r w:rsidRPr="00B97455">
        <w:rPr>
          <w:color w:val="auto"/>
        </w:rPr>
        <w:t>Farmers</w:t>
      </w:r>
      <w:r w:rsidR="00DF1108" w:rsidRPr="00B97455">
        <w:rPr>
          <w:color w:val="auto"/>
        </w:rPr>
        <w:t xml:space="preserve"> are required to maintain records on </w:t>
      </w:r>
      <w:r w:rsidR="00336BA0" w:rsidRPr="00B97455">
        <w:rPr>
          <w:color w:val="auto"/>
        </w:rPr>
        <w:t>housing/turnout dates</w:t>
      </w:r>
      <w:r w:rsidR="00DF1108" w:rsidRPr="00B97455">
        <w:rPr>
          <w:color w:val="auto"/>
        </w:rPr>
        <w:t xml:space="preserve"> which</w:t>
      </w:r>
      <w:r w:rsidR="00336BA0" w:rsidRPr="00B97455">
        <w:rPr>
          <w:color w:val="auto"/>
        </w:rPr>
        <w:t xml:space="preserve"> are</w:t>
      </w:r>
      <w:r w:rsidR="00DF1108" w:rsidRPr="00B97455">
        <w:rPr>
          <w:color w:val="auto"/>
        </w:rPr>
        <w:t xml:space="preserve"> recorded at audit and assessed on an ongoing basis. </w:t>
      </w:r>
      <w:r w:rsidR="000A7FE5" w:rsidRPr="00B97455">
        <w:rPr>
          <w:color w:val="auto"/>
        </w:rPr>
        <w:t xml:space="preserve"> </w:t>
      </w:r>
      <w:r w:rsidR="008C57CE" w:rsidRPr="00B97455">
        <w:rPr>
          <w:color w:val="auto"/>
        </w:rPr>
        <w:t xml:space="preserve"> </w:t>
      </w:r>
      <w:r w:rsidR="00DF1108" w:rsidRPr="00B97455">
        <w:rPr>
          <w:color w:val="auto"/>
        </w:rPr>
        <w:t xml:space="preserve">From this it is possible to calculate the </w:t>
      </w:r>
      <w:r w:rsidR="00336BA0" w:rsidRPr="00B97455">
        <w:rPr>
          <w:color w:val="auto"/>
        </w:rPr>
        <w:t xml:space="preserve">average days at grass </w:t>
      </w:r>
      <w:r w:rsidR="00E2227C" w:rsidRPr="00B97455">
        <w:rPr>
          <w:color w:val="auto"/>
        </w:rPr>
        <w:t xml:space="preserve">for each animal. </w:t>
      </w:r>
    </w:p>
    <w:p w:rsidR="00752BBF" w:rsidRDefault="00752BBF" w:rsidP="00752BBF">
      <w:pPr>
        <w:pStyle w:val="Heading3"/>
      </w:pPr>
      <w:r w:rsidRPr="00752BBF">
        <w:t>Proofs</w:t>
      </w:r>
    </w:p>
    <w:p w:rsidR="00FA79A9" w:rsidRPr="00B97455" w:rsidRDefault="000A7FE5" w:rsidP="00FA79A9">
      <w:pPr>
        <w:ind w:left="1440" w:hanging="1440"/>
        <w:rPr>
          <w:color w:val="auto"/>
        </w:rPr>
      </w:pPr>
      <w:r w:rsidRPr="00B97455">
        <w:rPr>
          <w:b/>
          <w:color w:val="auto"/>
        </w:rPr>
        <w:t xml:space="preserve">6 Month </w:t>
      </w:r>
      <w:r w:rsidR="00A223C3" w:rsidRPr="00B97455">
        <w:rPr>
          <w:b/>
          <w:color w:val="auto"/>
        </w:rPr>
        <w:t>Rule</w:t>
      </w:r>
      <w:r w:rsidR="00D44615" w:rsidRPr="00B97455">
        <w:rPr>
          <w:color w:val="auto"/>
        </w:rPr>
        <w:t xml:space="preserve"> </w:t>
      </w:r>
      <w:r w:rsidR="00FA79A9" w:rsidRPr="00B97455">
        <w:rPr>
          <w:color w:val="auto"/>
        </w:rPr>
        <w:t xml:space="preserve"> </w:t>
      </w:r>
      <w:r w:rsidR="00FA79A9" w:rsidRPr="00B97455">
        <w:rPr>
          <w:color w:val="auto"/>
        </w:rPr>
        <w:tab/>
        <w:t xml:space="preserve">The </w:t>
      </w:r>
      <w:r w:rsidR="001F3A45" w:rsidRPr="00B97455">
        <w:rPr>
          <w:color w:val="auto"/>
        </w:rPr>
        <w:t>full-time</w:t>
      </w:r>
      <w:r w:rsidR="00FA79A9" w:rsidRPr="00B97455">
        <w:rPr>
          <w:color w:val="auto"/>
        </w:rPr>
        <w:t xml:space="preserve"> days a</w:t>
      </w:r>
      <w:r w:rsidR="001F3A45" w:rsidRPr="00B97455">
        <w:rPr>
          <w:color w:val="auto"/>
        </w:rPr>
        <w:t xml:space="preserve">t pasture must be more than 185 </w:t>
      </w:r>
      <w:r w:rsidR="00FA79A9" w:rsidRPr="00B97455">
        <w:rPr>
          <w:color w:val="auto"/>
        </w:rPr>
        <w:t xml:space="preserve">for all farms relevant to each animal slaughtered. </w:t>
      </w:r>
    </w:p>
    <w:p w:rsidR="001F3A45" w:rsidRPr="00B97455" w:rsidRDefault="001F3A45" w:rsidP="001F3A45">
      <w:pPr>
        <w:ind w:left="1440" w:hanging="1440"/>
        <w:rPr>
          <w:color w:val="auto"/>
        </w:rPr>
      </w:pPr>
      <w:r w:rsidRPr="00B97455">
        <w:rPr>
          <w:b/>
          <w:color w:val="auto"/>
        </w:rPr>
        <w:t>7 Month Rule</w:t>
      </w:r>
      <w:r w:rsidRPr="00B97455">
        <w:rPr>
          <w:color w:val="auto"/>
        </w:rPr>
        <w:t xml:space="preserve"> </w:t>
      </w:r>
      <w:r w:rsidRPr="00B97455">
        <w:rPr>
          <w:color w:val="auto"/>
        </w:rPr>
        <w:tab/>
        <w:t xml:space="preserve">The full-time days at pasture must be more than 215 for all farms relevant to each animal slaughtered. </w:t>
      </w:r>
    </w:p>
    <w:p w:rsidR="000A7FE5" w:rsidRPr="00B97455" w:rsidRDefault="001F3A45" w:rsidP="001F3A45">
      <w:pPr>
        <w:ind w:left="1440" w:hanging="1440"/>
        <w:rPr>
          <w:color w:val="auto"/>
        </w:rPr>
      </w:pPr>
      <w:r w:rsidRPr="00B97455">
        <w:rPr>
          <w:b/>
          <w:color w:val="auto"/>
        </w:rPr>
        <w:t>8 Month Rule</w:t>
      </w:r>
      <w:r w:rsidRPr="00B97455">
        <w:rPr>
          <w:color w:val="auto"/>
        </w:rPr>
        <w:t xml:space="preserve"> </w:t>
      </w:r>
      <w:r w:rsidRPr="00B97455">
        <w:rPr>
          <w:color w:val="auto"/>
        </w:rPr>
        <w:tab/>
        <w:t xml:space="preserve">The full-time days at pasture must be more than 245 for all farms relevant to each animal slaughtered. </w:t>
      </w:r>
    </w:p>
    <w:p w:rsidR="001F3A45" w:rsidRPr="00B97455" w:rsidRDefault="001F3A45" w:rsidP="00D44615">
      <w:pPr>
        <w:ind w:left="1440" w:hanging="1440"/>
        <w:rPr>
          <w:color w:val="auto"/>
        </w:rPr>
      </w:pPr>
    </w:p>
    <w:p w:rsidR="000A7FE5" w:rsidRPr="00B97455" w:rsidRDefault="000A7FE5" w:rsidP="00AF3425">
      <w:pPr>
        <w:rPr>
          <w:color w:val="auto"/>
        </w:rPr>
      </w:pPr>
    </w:p>
    <w:p w:rsidR="000A7FE5" w:rsidRPr="00B97455" w:rsidRDefault="000A7FE5" w:rsidP="00AF3425">
      <w:pPr>
        <w:rPr>
          <w:color w:val="auto"/>
        </w:rPr>
      </w:pPr>
    </w:p>
    <w:p w:rsidR="00F04669" w:rsidRPr="00F04669" w:rsidRDefault="00AF3425" w:rsidP="00E2227C">
      <w:pPr>
        <w:pStyle w:val="Heading2"/>
      </w:pPr>
      <w:r>
        <w:br w:type="page"/>
      </w:r>
      <w:bookmarkStart w:id="18" w:name="_Toc484095184"/>
      <w:r w:rsidR="000B0858">
        <w:lastRenderedPageBreak/>
        <w:t>CLAIM:</w:t>
      </w:r>
      <w:r w:rsidR="000B0858">
        <w:tab/>
      </w:r>
      <w:r w:rsidR="00F04669">
        <w:t>F</w:t>
      </w:r>
      <w:r w:rsidR="0019775C">
        <w:t xml:space="preserve">rom </w:t>
      </w:r>
      <w:r w:rsidR="00CB6F6C">
        <w:t>Farms</w:t>
      </w:r>
      <w:r w:rsidR="0019775C">
        <w:t xml:space="preserve"> </w:t>
      </w:r>
      <w:r w:rsidR="00F04669">
        <w:t>Participating in the Origin Green Sustainability Scheme</w:t>
      </w:r>
      <w:bookmarkEnd w:id="18"/>
    </w:p>
    <w:p w:rsidR="0019775C" w:rsidRDefault="0019775C" w:rsidP="00B97455">
      <w:pPr>
        <w:pStyle w:val="Heading3"/>
      </w:pPr>
      <w:r w:rsidRPr="0019775C">
        <w:t>Farms</w:t>
      </w:r>
    </w:p>
    <w:p w:rsidR="0099776E" w:rsidRPr="00B97455" w:rsidRDefault="001D541F" w:rsidP="0099776E">
      <w:pPr>
        <w:rPr>
          <w:color w:val="auto"/>
        </w:rPr>
      </w:pPr>
      <w:r w:rsidRPr="00B97455">
        <w:rPr>
          <w:color w:val="auto"/>
        </w:rPr>
        <w:t xml:space="preserve">Farmers certified to the </w:t>
      </w:r>
      <w:r w:rsidR="003F6FC2">
        <w:rPr>
          <w:color w:val="auto"/>
        </w:rPr>
        <w:t xml:space="preserve">Sustainable </w:t>
      </w:r>
      <w:r w:rsidR="003F6FC2" w:rsidRPr="00B97455">
        <w:rPr>
          <w:color w:val="auto"/>
        </w:rPr>
        <w:t xml:space="preserve">Beef &amp; Lamb Assurance Scheme </w:t>
      </w:r>
      <w:r w:rsidRPr="00B97455">
        <w:rPr>
          <w:color w:val="auto"/>
        </w:rPr>
        <w:t xml:space="preserve">have taken part in the Origin Green sustainability </w:t>
      </w:r>
      <w:r w:rsidR="00CA2DE4" w:rsidRPr="00B97455">
        <w:rPr>
          <w:color w:val="auto"/>
        </w:rPr>
        <w:t>program</w:t>
      </w:r>
      <w:r w:rsidRPr="00B97455">
        <w:rPr>
          <w:color w:val="auto"/>
        </w:rPr>
        <w:t xml:space="preserve">.  </w:t>
      </w:r>
      <w:r w:rsidR="0099776E" w:rsidRPr="00B97455">
        <w:rPr>
          <w:color w:val="auto"/>
        </w:rPr>
        <w:t>During the audit auditors record the relevant data required to assess each farm</w:t>
      </w:r>
      <w:r w:rsidRPr="00B97455">
        <w:rPr>
          <w:color w:val="auto"/>
        </w:rPr>
        <w:t>’s production system</w:t>
      </w:r>
      <w:r w:rsidR="0099776E" w:rsidRPr="00B97455">
        <w:rPr>
          <w:color w:val="auto"/>
        </w:rPr>
        <w:t xml:space="preserve">. </w:t>
      </w:r>
      <w:r w:rsidR="00B97455" w:rsidRPr="00B97455">
        <w:rPr>
          <w:color w:val="auto"/>
        </w:rPr>
        <w:t xml:space="preserve"> </w:t>
      </w:r>
      <w:r w:rsidR="0099776E" w:rsidRPr="00B97455">
        <w:rPr>
          <w:color w:val="auto"/>
        </w:rPr>
        <w:t>The</w:t>
      </w:r>
      <w:r w:rsidRPr="00B97455">
        <w:rPr>
          <w:color w:val="auto"/>
        </w:rPr>
        <w:t xml:space="preserve">y use smart hand-held technology to </w:t>
      </w:r>
      <w:r w:rsidR="00CA2DE4" w:rsidRPr="00B97455">
        <w:rPr>
          <w:color w:val="auto"/>
        </w:rPr>
        <w:t xml:space="preserve">collect data on </w:t>
      </w:r>
      <w:r w:rsidR="0099776E" w:rsidRPr="00B97455">
        <w:rPr>
          <w:color w:val="auto"/>
        </w:rPr>
        <w:t>carbon footprint to waste management, from traceability to biodiversity; and from output levels and daily live-weight gain, to fertilizer and nitrogen use</w:t>
      </w:r>
    </w:p>
    <w:p w:rsidR="00F04669" w:rsidRPr="00B97455" w:rsidRDefault="0099776E" w:rsidP="0099776E">
      <w:pPr>
        <w:rPr>
          <w:color w:val="auto"/>
        </w:rPr>
      </w:pPr>
      <w:r w:rsidRPr="00B97455">
        <w:rPr>
          <w:color w:val="auto"/>
        </w:rPr>
        <w:t xml:space="preserve">In addition, the carbon navigator, </w:t>
      </w:r>
      <w:r w:rsidR="001D541F" w:rsidRPr="00B97455">
        <w:rPr>
          <w:color w:val="auto"/>
        </w:rPr>
        <w:t xml:space="preserve">a tool </w:t>
      </w:r>
      <w:r w:rsidRPr="00B97455">
        <w:rPr>
          <w:color w:val="auto"/>
        </w:rPr>
        <w:t xml:space="preserve">developed in a joint venture by Bord </w:t>
      </w:r>
      <w:proofErr w:type="gramStart"/>
      <w:r w:rsidRPr="00B97455">
        <w:rPr>
          <w:color w:val="auto"/>
        </w:rPr>
        <w:t>Bia</w:t>
      </w:r>
      <w:proofErr w:type="gramEnd"/>
      <w:r w:rsidRPr="00B97455">
        <w:rPr>
          <w:color w:val="auto"/>
        </w:rPr>
        <w:t xml:space="preserve"> and </w:t>
      </w:r>
      <w:proofErr w:type="spellStart"/>
      <w:r w:rsidRPr="00B97455">
        <w:rPr>
          <w:color w:val="auto"/>
        </w:rPr>
        <w:t>Teagasc</w:t>
      </w:r>
      <w:proofErr w:type="spellEnd"/>
      <w:r w:rsidRPr="00B97455">
        <w:rPr>
          <w:color w:val="auto"/>
        </w:rPr>
        <w:t xml:space="preserve">, the national body providing integrated </w:t>
      </w:r>
      <w:r w:rsidR="001D541F" w:rsidRPr="00B97455">
        <w:rPr>
          <w:color w:val="auto"/>
        </w:rPr>
        <w:t xml:space="preserve">agricultural </w:t>
      </w:r>
      <w:r w:rsidRPr="00B97455">
        <w:rPr>
          <w:color w:val="auto"/>
        </w:rPr>
        <w:t xml:space="preserve">research, advisory and training services, </w:t>
      </w:r>
      <w:r w:rsidR="001D541F" w:rsidRPr="00B97455">
        <w:rPr>
          <w:color w:val="auto"/>
        </w:rPr>
        <w:t>is used by</w:t>
      </w:r>
      <w:r w:rsidRPr="00B97455">
        <w:rPr>
          <w:color w:val="auto"/>
        </w:rPr>
        <w:t xml:space="preserve"> </w:t>
      </w:r>
      <w:r w:rsidR="00723194">
        <w:rPr>
          <w:color w:val="auto"/>
        </w:rPr>
        <w:t>advisors</w:t>
      </w:r>
      <w:r w:rsidRPr="00B97455">
        <w:rPr>
          <w:color w:val="auto"/>
        </w:rPr>
        <w:t xml:space="preserve"> to measure and improve carbon efficiency on Irish farms across 5 key efficiency measures</w:t>
      </w:r>
      <w:r w:rsidR="00F04669" w:rsidRPr="00B97455">
        <w:rPr>
          <w:color w:val="auto"/>
        </w:rPr>
        <w:t>:</w:t>
      </w:r>
      <w:r w:rsidR="001042C2" w:rsidRPr="00B97455">
        <w:rPr>
          <w:noProof/>
          <w:color w:val="auto"/>
          <w:lang w:eastAsia="en-IE"/>
        </w:rPr>
        <w:drawing>
          <wp:anchor distT="0" distB="0" distL="114300" distR="114300" simplePos="0" relativeHeight="251659776" behindDoc="0" locked="0" layoutInCell="1" allowOverlap="1" wp14:anchorId="1FABC995" wp14:editId="1C610A22">
            <wp:simplePos x="0" y="0"/>
            <wp:positionH relativeFrom="column">
              <wp:posOffset>4318000</wp:posOffset>
            </wp:positionH>
            <wp:positionV relativeFrom="paragraph">
              <wp:posOffset>114300</wp:posOffset>
            </wp:positionV>
            <wp:extent cx="1883410" cy="1626870"/>
            <wp:effectExtent l="0" t="0" r="0" b="0"/>
            <wp:wrapSquare wrapText="bothSides"/>
            <wp:docPr id="9" name="Picture 9" descr="carbon navi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bon navigat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83410" cy="1626870"/>
                    </a:xfrm>
                    <a:prstGeom prst="rect">
                      <a:avLst/>
                    </a:prstGeom>
                    <a:noFill/>
                  </pic:spPr>
                </pic:pic>
              </a:graphicData>
            </a:graphic>
            <wp14:sizeRelH relativeFrom="page">
              <wp14:pctWidth>0</wp14:pctWidth>
            </wp14:sizeRelH>
            <wp14:sizeRelV relativeFrom="page">
              <wp14:pctHeight>0</wp14:pctHeight>
            </wp14:sizeRelV>
          </wp:anchor>
        </w:drawing>
      </w:r>
    </w:p>
    <w:p w:rsidR="0099776E" w:rsidRPr="000B0E91" w:rsidRDefault="0099776E" w:rsidP="000B0E91">
      <w:pPr>
        <w:pStyle w:val="ListParagraph"/>
        <w:numPr>
          <w:ilvl w:val="0"/>
          <w:numId w:val="45"/>
        </w:numPr>
      </w:pPr>
      <w:r w:rsidRPr="000B0E91">
        <w:t>Length of the Grazing Season</w:t>
      </w:r>
    </w:p>
    <w:p w:rsidR="0099776E" w:rsidRPr="000B0E91" w:rsidRDefault="0099776E" w:rsidP="000B0E91">
      <w:pPr>
        <w:pStyle w:val="ListParagraph"/>
        <w:numPr>
          <w:ilvl w:val="0"/>
          <w:numId w:val="45"/>
        </w:numPr>
      </w:pPr>
      <w:r w:rsidRPr="000B0E91">
        <w:t>Improved Genetics and Breeding (increased EBI)</w:t>
      </w:r>
    </w:p>
    <w:p w:rsidR="0099776E" w:rsidRPr="000B0E91" w:rsidRDefault="0099776E" w:rsidP="000B0E91">
      <w:pPr>
        <w:pStyle w:val="ListParagraph"/>
        <w:numPr>
          <w:ilvl w:val="0"/>
          <w:numId w:val="45"/>
        </w:numPr>
      </w:pPr>
      <w:r w:rsidRPr="000B0E91">
        <w:t>Improved Nitrogen Efficiency</w:t>
      </w:r>
    </w:p>
    <w:p w:rsidR="0099776E" w:rsidRPr="000B0E91" w:rsidRDefault="0099776E" w:rsidP="000B0E91">
      <w:pPr>
        <w:pStyle w:val="ListParagraph"/>
        <w:numPr>
          <w:ilvl w:val="0"/>
          <w:numId w:val="45"/>
        </w:numPr>
      </w:pPr>
      <w:r w:rsidRPr="000B0E91">
        <w:t>Improved Manure Management</w:t>
      </w:r>
    </w:p>
    <w:p w:rsidR="0099776E" w:rsidRPr="000B0E91" w:rsidRDefault="0099776E" w:rsidP="000B0E91">
      <w:pPr>
        <w:pStyle w:val="ListParagraph"/>
        <w:numPr>
          <w:ilvl w:val="0"/>
          <w:numId w:val="45"/>
        </w:numPr>
      </w:pPr>
      <w:r w:rsidRPr="000B0E91">
        <w:t>Energy Efficiency</w:t>
      </w:r>
    </w:p>
    <w:p w:rsidR="00B97455" w:rsidRPr="00B97455" w:rsidRDefault="00B97455" w:rsidP="003E706D">
      <w:pPr>
        <w:rPr>
          <w:color w:val="auto"/>
        </w:rPr>
      </w:pPr>
    </w:p>
    <w:p w:rsidR="00B97455" w:rsidRPr="00B97455" w:rsidRDefault="00F04669" w:rsidP="003E706D">
      <w:pPr>
        <w:rPr>
          <w:color w:val="auto"/>
        </w:rPr>
      </w:pPr>
      <w:r w:rsidRPr="00B97455">
        <w:rPr>
          <w:color w:val="auto"/>
        </w:rPr>
        <w:t>The information gathered by each auditor is combined with data from two other national livestock database</w:t>
      </w:r>
      <w:r w:rsidR="00723194">
        <w:rPr>
          <w:color w:val="auto"/>
        </w:rPr>
        <w:t>s</w:t>
      </w:r>
      <w:r w:rsidRPr="00B97455">
        <w:rPr>
          <w:color w:val="auto"/>
        </w:rPr>
        <w:t>: the Animal Identification &amp; Movement (AIM)</w:t>
      </w:r>
      <w:r w:rsidR="00723194">
        <w:rPr>
          <w:color w:val="auto"/>
        </w:rPr>
        <w:t xml:space="preserve"> database</w:t>
      </w:r>
      <w:r w:rsidRPr="00B97455">
        <w:rPr>
          <w:color w:val="auto"/>
        </w:rPr>
        <w:t xml:space="preserve"> and the Irish Cattle Breeders Federation (ICBF)</w:t>
      </w:r>
      <w:r w:rsidR="00723194">
        <w:rPr>
          <w:color w:val="auto"/>
        </w:rPr>
        <w:t xml:space="preserve"> database</w:t>
      </w:r>
      <w:r w:rsidRPr="00B97455">
        <w:rPr>
          <w:color w:val="auto"/>
        </w:rPr>
        <w:t>.  Following each au</w:t>
      </w:r>
      <w:r w:rsidR="002D111A" w:rsidRPr="00B97455">
        <w:rPr>
          <w:color w:val="auto"/>
        </w:rPr>
        <w:t>dit</w:t>
      </w:r>
      <w:r w:rsidR="00CA2DE4" w:rsidRPr="00B97455">
        <w:rPr>
          <w:color w:val="auto"/>
        </w:rPr>
        <w:t xml:space="preserve">, the farmer </w:t>
      </w:r>
      <w:r w:rsidRPr="00B97455">
        <w:rPr>
          <w:color w:val="auto"/>
        </w:rPr>
        <w:t>receive</w:t>
      </w:r>
      <w:r w:rsidR="00CA2DE4" w:rsidRPr="00B97455">
        <w:rPr>
          <w:color w:val="auto"/>
        </w:rPr>
        <w:t>s</w:t>
      </w:r>
      <w:r w:rsidRPr="00B97455">
        <w:rPr>
          <w:color w:val="auto"/>
        </w:rPr>
        <w:t xml:space="preserve"> notification of the results via mail after 2-3 weeks, with reassessments every 18 months. </w:t>
      </w:r>
      <w:r w:rsidR="003E706D" w:rsidRPr="00B97455">
        <w:rPr>
          <w:color w:val="auto"/>
        </w:rPr>
        <w:t xml:space="preserve"> </w:t>
      </w:r>
    </w:p>
    <w:p w:rsidR="003E706D" w:rsidRPr="00B97455" w:rsidRDefault="003E706D" w:rsidP="003E706D">
      <w:pPr>
        <w:rPr>
          <w:rStyle w:val="Hyperlink"/>
          <w:color w:val="auto"/>
        </w:rPr>
      </w:pPr>
      <w:r w:rsidRPr="00B97455">
        <w:rPr>
          <w:color w:val="auto"/>
        </w:rPr>
        <w:t>For more information see:</w:t>
      </w:r>
      <w:r w:rsidR="00F04669" w:rsidRPr="00B97455">
        <w:rPr>
          <w:color w:val="auto"/>
        </w:rPr>
        <w:t xml:space="preserve"> </w:t>
      </w:r>
      <w:hyperlink r:id="rId28" w:history="1">
        <w:r w:rsidRPr="00B97455">
          <w:rPr>
            <w:rStyle w:val="Hyperlink"/>
            <w:color w:val="auto"/>
          </w:rPr>
          <w:t>http://www.origingreen.ie/farms/measuring-sustainability-on-our-farms/</w:t>
        </w:r>
      </w:hyperlink>
    </w:p>
    <w:p w:rsidR="00B97455" w:rsidRPr="00B97455" w:rsidRDefault="00B97455" w:rsidP="00B97455">
      <w:pPr>
        <w:pStyle w:val="Heading4"/>
        <w:numPr>
          <w:ilvl w:val="0"/>
          <w:numId w:val="0"/>
        </w:numPr>
        <w:rPr>
          <w:rStyle w:val="Hyperlink"/>
          <w:color w:val="000000"/>
          <w:u w:val="none"/>
        </w:rPr>
      </w:pPr>
      <w:r>
        <w:rPr>
          <w:rStyle w:val="Hyperlink"/>
          <w:color w:val="000000"/>
          <w:u w:val="none"/>
        </w:rPr>
        <w:t>In summary</w:t>
      </w:r>
    </w:p>
    <w:p w:rsidR="00B97455" w:rsidRPr="000B0E91" w:rsidRDefault="00B97455" w:rsidP="00B97455">
      <w:pPr>
        <w:pStyle w:val="ListParagraph"/>
        <w:numPr>
          <w:ilvl w:val="0"/>
          <w:numId w:val="44"/>
        </w:numPr>
      </w:pPr>
      <w:r>
        <w:t>All SBL</w:t>
      </w:r>
      <w:r w:rsidRPr="000B0E91">
        <w:t>AS audits include the sustainability audit</w:t>
      </w:r>
    </w:p>
    <w:p w:rsidR="00B97455" w:rsidRPr="000B0E91" w:rsidRDefault="00B97455" w:rsidP="00B97455">
      <w:pPr>
        <w:pStyle w:val="ListParagraph"/>
        <w:numPr>
          <w:ilvl w:val="0"/>
          <w:numId w:val="44"/>
        </w:numPr>
      </w:pPr>
      <w:r w:rsidRPr="000B0E91">
        <w:t xml:space="preserve">Certified members must take part in the Sustainability Survey </w:t>
      </w:r>
    </w:p>
    <w:p w:rsidR="00B97455" w:rsidRPr="000B0E91" w:rsidRDefault="00B97455" w:rsidP="00B97455">
      <w:pPr>
        <w:pStyle w:val="ListParagraph"/>
        <w:numPr>
          <w:ilvl w:val="0"/>
          <w:numId w:val="44"/>
        </w:numPr>
      </w:pPr>
      <w:r w:rsidRPr="000B0E91">
        <w:t xml:space="preserve">Detailed performance feedback </w:t>
      </w:r>
      <w:r w:rsidR="00723194">
        <w:t>is given to</w:t>
      </w:r>
      <w:r w:rsidRPr="000B0E91">
        <w:t xml:space="preserve"> individual farms </w:t>
      </w:r>
    </w:p>
    <w:p w:rsidR="00B97455" w:rsidRDefault="00B97455" w:rsidP="00B97455">
      <w:pPr>
        <w:pStyle w:val="ListParagraph"/>
        <w:numPr>
          <w:ilvl w:val="0"/>
          <w:numId w:val="44"/>
        </w:numPr>
      </w:pPr>
      <w:r w:rsidRPr="000B0E91">
        <w:t>Availability of Carbon Navigator Tool to reduce carbon emissions &amp; increase efficiency/€ Benefit</w:t>
      </w:r>
    </w:p>
    <w:p w:rsidR="00ED620E" w:rsidRDefault="00ED620E" w:rsidP="00B97455">
      <w:pPr>
        <w:pStyle w:val="ListParagraph"/>
        <w:numPr>
          <w:ilvl w:val="0"/>
          <w:numId w:val="44"/>
        </w:numPr>
        <w:sectPr w:rsidR="00ED620E" w:rsidSect="00E1643F">
          <w:headerReference w:type="default" r:id="rId29"/>
          <w:pgSz w:w="11906" w:h="16838"/>
          <w:pgMar w:top="645" w:right="1080" w:bottom="1440" w:left="1080" w:header="708" w:footer="708" w:gutter="0"/>
          <w:cols w:space="708"/>
          <w:docGrid w:linePitch="360"/>
        </w:sectPr>
      </w:pPr>
    </w:p>
    <w:p w:rsidR="00752BBF" w:rsidRPr="000B0858" w:rsidRDefault="000B0858" w:rsidP="000B0858">
      <w:pPr>
        <w:pStyle w:val="Heading2"/>
      </w:pPr>
      <w:bookmarkStart w:id="19" w:name="_Toc484095185"/>
      <w:r>
        <w:lastRenderedPageBreak/>
        <w:t>CLAIM:</w:t>
      </w:r>
      <w:r>
        <w:tab/>
      </w:r>
      <w:r w:rsidR="00D62E35">
        <w:t>Raised on Family F</w:t>
      </w:r>
      <w:r w:rsidR="00752BBF" w:rsidRPr="000B0858">
        <w:t>arms</w:t>
      </w:r>
      <w:bookmarkEnd w:id="19"/>
    </w:p>
    <w:p w:rsidR="00752BBF" w:rsidRDefault="00752BBF" w:rsidP="00752BBF">
      <w:pPr>
        <w:pStyle w:val="Heading3"/>
      </w:pPr>
      <w:r w:rsidRPr="00A45D7B">
        <w:t>Description</w:t>
      </w:r>
    </w:p>
    <w:p w:rsidR="00752BBF" w:rsidRPr="00B97455" w:rsidRDefault="00AF3425" w:rsidP="00752BBF">
      <w:pPr>
        <w:rPr>
          <w:color w:val="auto"/>
        </w:rPr>
      </w:pPr>
      <w:r w:rsidRPr="00B97455">
        <w:rPr>
          <w:color w:val="auto"/>
        </w:rPr>
        <w:t>The farming family unit forms an integral part of the Irish beef sector; and is a tradition that is handed down through the generations.  The relationship that exists between the farmer and his animals is unique; and succeeds as a result of the life skills that are learnt and passed on.</w:t>
      </w:r>
      <w:r w:rsidR="00607D34" w:rsidRPr="00B97455">
        <w:rPr>
          <w:color w:val="auto"/>
        </w:rPr>
        <w:t xml:space="preserve"> </w:t>
      </w:r>
      <w:r w:rsidRPr="00B97455">
        <w:rPr>
          <w:color w:val="auto"/>
        </w:rPr>
        <w:t xml:space="preserve"> A network of small family farms is central to maintaining the </w:t>
      </w:r>
      <w:r w:rsidR="00D36342" w:rsidRPr="00B97455">
        <w:rPr>
          <w:color w:val="auto"/>
        </w:rPr>
        <w:t>traditional Irish</w:t>
      </w:r>
      <w:r w:rsidRPr="00B97455">
        <w:rPr>
          <w:color w:val="auto"/>
        </w:rPr>
        <w:t xml:space="preserve"> rural landscape and society.</w:t>
      </w:r>
    </w:p>
    <w:p w:rsidR="00752BBF" w:rsidRDefault="00752BBF" w:rsidP="00752BBF">
      <w:pPr>
        <w:pStyle w:val="Heading3"/>
      </w:pPr>
      <w:r w:rsidRPr="00752BBF">
        <w:t>Documentation/Verification</w:t>
      </w:r>
    </w:p>
    <w:p w:rsidR="003B7EA3" w:rsidRDefault="00C73544" w:rsidP="00AF3425">
      <w:pPr>
        <w:jc w:val="left"/>
        <w:rPr>
          <w:color w:val="auto"/>
        </w:rPr>
      </w:pPr>
      <w:r w:rsidRPr="00B97455">
        <w:rPr>
          <w:color w:val="auto"/>
        </w:rPr>
        <w:t xml:space="preserve">The </w:t>
      </w:r>
      <w:r w:rsidR="00607D34" w:rsidRPr="00B97455">
        <w:rPr>
          <w:color w:val="auto"/>
        </w:rPr>
        <w:t>a</w:t>
      </w:r>
      <w:r w:rsidR="003B7EA3" w:rsidRPr="00B97455">
        <w:rPr>
          <w:color w:val="auto"/>
        </w:rPr>
        <w:t>uditor records</w:t>
      </w:r>
      <w:r w:rsidRPr="00B97455">
        <w:rPr>
          <w:color w:val="auto"/>
        </w:rPr>
        <w:t xml:space="preserve"> and verifies</w:t>
      </w:r>
      <w:r w:rsidR="003B7EA3" w:rsidRPr="00B97455">
        <w:rPr>
          <w:color w:val="auto"/>
        </w:rPr>
        <w:t xml:space="preserve"> at audit whether the holding is a family farm or another type of enterprise (e.g. institution, </w:t>
      </w:r>
      <w:r w:rsidRPr="00B97455">
        <w:rPr>
          <w:color w:val="auto"/>
        </w:rPr>
        <w:t>limited company, etc.</w:t>
      </w:r>
      <w:r w:rsidR="003B7EA3" w:rsidRPr="00B97455">
        <w:rPr>
          <w:color w:val="auto"/>
        </w:rPr>
        <w:t xml:space="preserve">).  </w:t>
      </w:r>
      <w:r w:rsidRPr="00B97455">
        <w:rPr>
          <w:color w:val="auto"/>
        </w:rPr>
        <w:t xml:space="preserve"> </w:t>
      </w:r>
      <w:r w:rsidR="003B7EA3" w:rsidRPr="00B97455">
        <w:rPr>
          <w:color w:val="auto"/>
        </w:rPr>
        <w:t>This audit response is used as proof of the Family Farm claim.</w:t>
      </w:r>
    </w:p>
    <w:p w:rsidR="0056491E" w:rsidRPr="00A44315" w:rsidRDefault="0056491E" w:rsidP="0056491E">
      <w:pPr>
        <w:ind w:left="2880" w:hanging="2880"/>
        <w:rPr>
          <w:color w:val="auto"/>
        </w:rPr>
      </w:pPr>
      <w:r>
        <w:rPr>
          <w:b/>
          <w:color w:val="auto"/>
        </w:rPr>
        <w:t>Sustainability Survey Part 12</w:t>
      </w:r>
      <w:r>
        <w:rPr>
          <w:b/>
          <w:color w:val="auto"/>
        </w:rPr>
        <w:tab/>
      </w:r>
      <w:r w:rsidRPr="00A44315">
        <w:rPr>
          <w:color w:val="auto"/>
        </w:rPr>
        <w:t>Farmers are required to</w:t>
      </w:r>
      <w:r>
        <w:rPr>
          <w:b/>
          <w:color w:val="auto"/>
        </w:rPr>
        <w:t xml:space="preserve"> </w:t>
      </w:r>
      <w:r>
        <w:rPr>
          <w:color w:val="auto"/>
        </w:rPr>
        <w:t xml:space="preserve">provide detailed information on the ownership structure that best describes the farm. </w:t>
      </w:r>
    </w:p>
    <w:p w:rsidR="00752BBF" w:rsidRDefault="00752BBF" w:rsidP="00752BBF">
      <w:pPr>
        <w:pStyle w:val="Heading3"/>
      </w:pPr>
      <w:r w:rsidRPr="00752BBF">
        <w:t>Proofs</w:t>
      </w:r>
    </w:p>
    <w:p w:rsidR="009F3FB4" w:rsidRPr="00B97455" w:rsidRDefault="00105CD2" w:rsidP="00105CD2">
      <w:pPr>
        <w:rPr>
          <w:color w:val="auto"/>
        </w:rPr>
      </w:pPr>
      <w:r w:rsidRPr="00B97455">
        <w:rPr>
          <w:b/>
          <w:color w:val="auto"/>
          <w:lang w:val="en-GB"/>
        </w:rPr>
        <w:t>RULE</w:t>
      </w:r>
      <w:r w:rsidR="0079458B" w:rsidRPr="00B97455">
        <w:rPr>
          <w:color w:val="auto"/>
          <w:lang w:val="en-GB"/>
        </w:rPr>
        <w:t>:</w:t>
      </w:r>
      <w:r w:rsidRPr="00B97455">
        <w:rPr>
          <w:color w:val="auto"/>
          <w:lang w:val="en-GB"/>
        </w:rPr>
        <w:t xml:space="preserve"> </w:t>
      </w:r>
      <w:r w:rsidR="00C73544" w:rsidRPr="00B97455">
        <w:rPr>
          <w:color w:val="auto"/>
          <w:lang w:val="en-GB"/>
        </w:rPr>
        <w:tab/>
      </w:r>
      <w:r w:rsidR="00C73544" w:rsidRPr="00B97455">
        <w:rPr>
          <w:color w:val="auto"/>
          <w:lang w:val="en-GB"/>
        </w:rPr>
        <w:tab/>
      </w:r>
      <w:r w:rsidR="009F7877" w:rsidRPr="00B97455">
        <w:rPr>
          <w:color w:val="auto"/>
          <w:lang w:val="en-GB"/>
        </w:rPr>
        <w:t>“Family Farm” categorisation</w:t>
      </w:r>
      <w:r w:rsidR="00B97455" w:rsidRPr="00B97455">
        <w:rPr>
          <w:color w:val="auto"/>
          <w:lang w:val="en-GB"/>
        </w:rPr>
        <w:t xml:space="preserve"> in the SBL</w:t>
      </w:r>
      <w:r w:rsidRPr="00B97455">
        <w:rPr>
          <w:color w:val="auto"/>
          <w:lang w:val="en-GB"/>
        </w:rPr>
        <w:t>AS Sustainability Survey for all herds</w:t>
      </w:r>
      <w:r w:rsidR="009F7877" w:rsidRPr="00B97455">
        <w:rPr>
          <w:color w:val="auto"/>
        </w:rPr>
        <w:t xml:space="preserve">. </w:t>
      </w:r>
    </w:p>
    <w:p w:rsidR="009F3FB4" w:rsidRPr="00B97455" w:rsidRDefault="009F3FB4" w:rsidP="00C73544">
      <w:pPr>
        <w:ind w:left="1440" w:hanging="1440"/>
        <w:rPr>
          <w:color w:val="auto"/>
          <w:lang w:val="en-GB"/>
        </w:rPr>
      </w:pPr>
      <w:r w:rsidRPr="00B97455">
        <w:rPr>
          <w:b/>
          <w:color w:val="auto"/>
          <w:lang w:val="en-GB"/>
        </w:rPr>
        <w:t xml:space="preserve">Definition: </w:t>
      </w:r>
      <w:r w:rsidR="00C73544" w:rsidRPr="00B97455">
        <w:rPr>
          <w:b/>
          <w:color w:val="auto"/>
          <w:lang w:val="en-GB"/>
        </w:rPr>
        <w:tab/>
      </w:r>
      <w:r w:rsidRPr="00B97455">
        <w:rPr>
          <w:color w:val="auto"/>
          <w:lang w:val="en-GB"/>
        </w:rPr>
        <w:t>Family farm (The owner and/or family members are involved in the day to running of the farm)</w:t>
      </w:r>
    </w:p>
    <w:p w:rsidR="003B7EA3" w:rsidRPr="00B97455" w:rsidRDefault="003B7EA3" w:rsidP="00607D34">
      <w:pPr>
        <w:ind w:left="1440"/>
        <w:jc w:val="left"/>
        <w:rPr>
          <w:color w:val="auto"/>
        </w:rPr>
      </w:pPr>
      <w:r w:rsidRPr="00B97455">
        <w:rPr>
          <w:color w:val="auto"/>
        </w:rPr>
        <w:t xml:space="preserve">  </w:t>
      </w:r>
    </w:p>
    <w:p w:rsidR="005B66B3" w:rsidRPr="00B97455" w:rsidRDefault="005B66B3" w:rsidP="009F3FB4">
      <w:pPr>
        <w:rPr>
          <w:b/>
          <w:color w:val="auto"/>
          <w:lang w:val="en-GB"/>
        </w:rPr>
      </w:pPr>
    </w:p>
    <w:p w:rsidR="00752BBF" w:rsidRPr="000B0858" w:rsidRDefault="00AF3425" w:rsidP="00FB25A2">
      <w:pPr>
        <w:pStyle w:val="Heading2"/>
      </w:pPr>
      <w:r>
        <w:br w:type="page"/>
      </w:r>
      <w:bookmarkStart w:id="20" w:name="_Toc484095186"/>
      <w:r w:rsidR="000B0858">
        <w:lastRenderedPageBreak/>
        <w:t>CLAIM:</w:t>
      </w:r>
      <w:r w:rsidR="000B0858">
        <w:tab/>
      </w:r>
      <w:r w:rsidR="00D62E35">
        <w:t>Raised Without Use o</w:t>
      </w:r>
      <w:r w:rsidR="00B56690" w:rsidRPr="000B0858">
        <w:t>f Growth</w:t>
      </w:r>
      <w:r w:rsidR="00B56690">
        <w:t xml:space="preserve"> Hormones</w:t>
      </w:r>
      <w:bookmarkEnd w:id="20"/>
    </w:p>
    <w:p w:rsidR="00752BBF" w:rsidRDefault="00752BBF" w:rsidP="00752BBF">
      <w:pPr>
        <w:pStyle w:val="Heading3"/>
      </w:pPr>
      <w:r w:rsidRPr="00A45D7B">
        <w:t>Description</w:t>
      </w:r>
    </w:p>
    <w:p w:rsidR="00BA6B2C" w:rsidRDefault="00AF3425" w:rsidP="00FB25A2">
      <w:pPr>
        <w:rPr>
          <w:color w:val="auto"/>
        </w:rPr>
      </w:pPr>
      <w:r w:rsidRPr="00B97455">
        <w:rPr>
          <w:color w:val="auto"/>
        </w:rPr>
        <w:t xml:space="preserve">The use of growth </w:t>
      </w:r>
      <w:r w:rsidR="008E1EF0" w:rsidRPr="00B97455">
        <w:rPr>
          <w:color w:val="auto"/>
        </w:rPr>
        <w:t>hormones</w:t>
      </w:r>
      <w:r w:rsidRPr="00B97455">
        <w:rPr>
          <w:color w:val="auto"/>
        </w:rPr>
        <w:t xml:space="preserve"> is strictly prohibited and regulated under national legislation at farm and factory level.</w:t>
      </w:r>
      <w:r w:rsidR="003B7EA3" w:rsidRPr="00B97455">
        <w:rPr>
          <w:color w:val="auto"/>
        </w:rPr>
        <w:t xml:space="preserve">  During the audit </w:t>
      </w:r>
      <w:r w:rsidR="00821D42" w:rsidRPr="00B97455">
        <w:rPr>
          <w:color w:val="auto"/>
        </w:rPr>
        <w:t>of the farm the</w:t>
      </w:r>
      <w:r w:rsidR="003B7EA3" w:rsidRPr="00B97455">
        <w:rPr>
          <w:color w:val="auto"/>
        </w:rPr>
        <w:t xml:space="preserve"> auditor</w:t>
      </w:r>
      <w:r w:rsidR="00821D42" w:rsidRPr="00B97455">
        <w:rPr>
          <w:color w:val="auto"/>
        </w:rPr>
        <w:t xml:space="preserve"> inspects the site and the animal remedy store</w:t>
      </w:r>
      <w:r w:rsidR="003B7EA3" w:rsidRPr="00B97455">
        <w:rPr>
          <w:color w:val="auto"/>
        </w:rPr>
        <w:t xml:space="preserve"> to ensure that no</w:t>
      </w:r>
      <w:r w:rsidR="00821D42" w:rsidRPr="00B97455">
        <w:rPr>
          <w:color w:val="auto"/>
        </w:rPr>
        <w:t xml:space="preserve">ne of the products on site fall within this category.  </w:t>
      </w:r>
      <w:r w:rsidR="00E7711B" w:rsidRPr="00B97455">
        <w:rPr>
          <w:color w:val="auto"/>
        </w:rPr>
        <w:t>The farmer is legally obliged to maintain full and complete Animal Remedy Purchase and Usage Records.  All animal remedies must be purchased from an approved source</w:t>
      </w:r>
      <w:r w:rsidR="00E4069A">
        <w:rPr>
          <w:color w:val="auto"/>
        </w:rPr>
        <w:t>, used according to prescriptions/labels</w:t>
      </w:r>
      <w:r w:rsidR="00E7711B" w:rsidRPr="00B97455">
        <w:rPr>
          <w:color w:val="auto"/>
        </w:rPr>
        <w:t xml:space="preserve"> and all animal remedies used must be authorised by the Health Products Regulatory Authority (HPRA) and carry an official VPA number.  </w:t>
      </w:r>
      <w:r w:rsidR="003A7783" w:rsidRPr="00B97455">
        <w:rPr>
          <w:color w:val="auto"/>
        </w:rPr>
        <w:t xml:space="preserve">All of the above is verified during the audit. </w:t>
      </w:r>
    </w:p>
    <w:p w:rsidR="00752BBF" w:rsidRDefault="00752BBF" w:rsidP="00752BBF">
      <w:pPr>
        <w:pStyle w:val="Heading3"/>
      </w:pPr>
      <w:r w:rsidRPr="00752BBF">
        <w:t>Documentation/Verification</w:t>
      </w:r>
    </w:p>
    <w:p w:rsidR="009F7877" w:rsidRPr="00B97455" w:rsidRDefault="00DF7A5A" w:rsidP="009F7877">
      <w:pPr>
        <w:rPr>
          <w:color w:val="auto"/>
        </w:rPr>
      </w:pPr>
      <w:r>
        <w:rPr>
          <w:color w:val="auto"/>
        </w:rPr>
        <w:t>In addition, t</w:t>
      </w:r>
      <w:r w:rsidR="009F7877" w:rsidRPr="00B97455">
        <w:rPr>
          <w:color w:val="auto"/>
        </w:rPr>
        <w:t xml:space="preserve">he following documentation is available for verification of this claim: </w:t>
      </w:r>
    </w:p>
    <w:p w:rsidR="00DF7A5A" w:rsidRPr="00B97455" w:rsidRDefault="00DF7A5A" w:rsidP="00DF7A5A">
      <w:pPr>
        <w:ind w:left="2880" w:hanging="2880"/>
        <w:rPr>
          <w:color w:val="auto"/>
        </w:rPr>
      </w:pPr>
      <w:r>
        <w:rPr>
          <w:b/>
          <w:color w:val="auto"/>
        </w:rPr>
        <w:t>SBLAS Requirement 3.4</w:t>
      </w:r>
      <w:r w:rsidRPr="00B97455">
        <w:rPr>
          <w:b/>
          <w:color w:val="auto"/>
        </w:rPr>
        <w:t>.</w:t>
      </w:r>
      <w:proofErr w:type="spellStart"/>
      <w:r w:rsidRPr="00B97455">
        <w:rPr>
          <w:b/>
          <w:color w:val="auto"/>
        </w:rPr>
        <w:t>a</w:t>
      </w:r>
      <w:proofErr w:type="spellEnd"/>
      <w:r w:rsidRPr="00B97455">
        <w:rPr>
          <w:b/>
          <w:color w:val="auto"/>
        </w:rPr>
        <w:t xml:space="preserve"> </w:t>
      </w:r>
      <w:r w:rsidRPr="00B97455">
        <w:rPr>
          <w:b/>
          <w:color w:val="auto"/>
        </w:rPr>
        <w:tab/>
      </w:r>
      <w:r w:rsidRPr="00B97455">
        <w:rPr>
          <w:color w:val="auto"/>
        </w:rPr>
        <w:t>Only authorised remedies that carry a VPA, EU or other official approval number that were purchased from legally approved sources are permitted.</w:t>
      </w:r>
    </w:p>
    <w:p w:rsidR="009F7877" w:rsidRDefault="00DF7A5A" w:rsidP="003A7783">
      <w:pPr>
        <w:ind w:left="2880" w:hanging="2880"/>
        <w:rPr>
          <w:color w:val="auto"/>
        </w:rPr>
      </w:pPr>
      <w:r>
        <w:rPr>
          <w:b/>
          <w:color w:val="auto"/>
        </w:rPr>
        <w:t>SBLAS Requirement 3.5.i</w:t>
      </w:r>
      <w:r w:rsidR="009F7877" w:rsidRPr="00B97455">
        <w:rPr>
          <w:b/>
          <w:color w:val="auto"/>
        </w:rPr>
        <w:t xml:space="preserve"> </w:t>
      </w:r>
      <w:r w:rsidR="009F7877" w:rsidRPr="00B97455">
        <w:rPr>
          <w:b/>
          <w:color w:val="auto"/>
        </w:rPr>
        <w:tab/>
      </w:r>
      <w:r w:rsidR="002517C3" w:rsidRPr="002517C3">
        <w:rPr>
          <w:color w:val="auto"/>
        </w:rPr>
        <w:t xml:space="preserve">Producers who carry out on-farm mixing, and are incorporating products identified on the delivery documentation or on the label as ‘additive’ or ‘premix of additives’, must have a current licence for this activity from DAFM and must be approved under the Bord Bia Feed Quality Assurance Scheme (FQAS).  </w:t>
      </w:r>
    </w:p>
    <w:p w:rsidR="002517C3" w:rsidRPr="00B97455" w:rsidRDefault="002517C3" w:rsidP="002517C3">
      <w:pPr>
        <w:ind w:left="720" w:hanging="720"/>
        <w:rPr>
          <w:color w:val="auto"/>
        </w:rPr>
      </w:pPr>
      <w:r w:rsidRPr="00B97455">
        <w:rPr>
          <w:b/>
          <w:color w:val="auto"/>
        </w:rPr>
        <w:t>Note</w:t>
      </w:r>
      <w:r w:rsidRPr="00B97455">
        <w:rPr>
          <w:color w:val="auto"/>
        </w:rPr>
        <w:t>:</w:t>
      </w:r>
      <w:r w:rsidRPr="00B97455">
        <w:rPr>
          <w:color w:val="auto"/>
        </w:rPr>
        <w:tab/>
      </w:r>
      <w:r w:rsidR="00B56690" w:rsidRPr="00B97455">
        <w:rPr>
          <w:color w:val="auto"/>
        </w:rPr>
        <w:t>Pre May 2017 the BLQAS was in operation and the same verification above is applied to audits that were conducted under this scheme.</w:t>
      </w:r>
    </w:p>
    <w:p w:rsidR="00752BBF" w:rsidRDefault="00752BBF" w:rsidP="00752BBF">
      <w:pPr>
        <w:pStyle w:val="Heading3"/>
      </w:pPr>
      <w:r w:rsidRPr="00752BBF">
        <w:t>Proofs</w:t>
      </w:r>
    </w:p>
    <w:p w:rsidR="007142A8" w:rsidRPr="00B97455" w:rsidRDefault="007142A8" w:rsidP="00607D34">
      <w:pPr>
        <w:ind w:left="720" w:hanging="720"/>
        <w:rPr>
          <w:color w:val="auto"/>
        </w:rPr>
      </w:pPr>
      <w:r w:rsidRPr="00B97455">
        <w:rPr>
          <w:b/>
          <w:color w:val="auto"/>
        </w:rPr>
        <w:t>RULE</w:t>
      </w:r>
      <w:r w:rsidR="00607D34" w:rsidRPr="00B97455">
        <w:rPr>
          <w:b/>
          <w:color w:val="auto"/>
        </w:rPr>
        <w:tab/>
      </w:r>
      <w:r w:rsidRPr="00B97455">
        <w:rPr>
          <w:color w:val="auto"/>
        </w:rPr>
        <w:t xml:space="preserve">All farms relevant to each animal slaughtered must be in full compliance with </w:t>
      </w:r>
      <w:r w:rsidR="00B56690">
        <w:rPr>
          <w:color w:val="auto"/>
        </w:rPr>
        <w:t>SBLAS</w:t>
      </w:r>
      <w:r w:rsidRPr="00B97455">
        <w:rPr>
          <w:color w:val="auto"/>
        </w:rPr>
        <w:t xml:space="preserve"> Requirement </w:t>
      </w:r>
      <w:bookmarkStart w:id="21" w:name="_Hlk483818242"/>
      <w:r w:rsidR="00B56690">
        <w:rPr>
          <w:color w:val="auto"/>
        </w:rPr>
        <w:t>3.4.a and 3.5.i</w:t>
      </w:r>
      <w:r w:rsidRPr="00B97455">
        <w:rPr>
          <w:color w:val="auto"/>
        </w:rPr>
        <w:t xml:space="preserve"> </w:t>
      </w:r>
      <w:bookmarkEnd w:id="21"/>
      <w:r w:rsidRPr="00B97455">
        <w:rPr>
          <w:color w:val="auto"/>
        </w:rPr>
        <w:t xml:space="preserve">(i.e. certified to </w:t>
      </w:r>
      <w:r w:rsidR="00EE2029">
        <w:rPr>
          <w:color w:val="auto"/>
        </w:rPr>
        <w:t>SBLAS during full residency of animal</w:t>
      </w:r>
      <w:r w:rsidRPr="00B97455">
        <w:rPr>
          <w:color w:val="auto"/>
        </w:rPr>
        <w:t>)</w:t>
      </w:r>
      <w:r w:rsidR="00EE2029">
        <w:rPr>
          <w:color w:val="auto"/>
        </w:rPr>
        <w:t>.</w:t>
      </w:r>
    </w:p>
    <w:p w:rsidR="00C45B27" w:rsidRDefault="00C45B27" w:rsidP="00C45B27">
      <w:pPr>
        <w:pStyle w:val="Heading3"/>
      </w:pPr>
      <w:r>
        <w:t>Legislative Requirements</w:t>
      </w:r>
    </w:p>
    <w:p w:rsidR="00C411A5" w:rsidRDefault="003B7EA3" w:rsidP="003B7EA3">
      <w:pPr>
        <w:rPr>
          <w:rStyle w:val="Hyperlink"/>
          <w:color w:val="auto"/>
        </w:rPr>
      </w:pPr>
      <w:r w:rsidRPr="00B97455">
        <w:rPr>
          <w:color w:val="auto"/>
        </w:rPr>
        <w:t xml:space="preserve">Usage of growth promoters is prohibited in national legislation in Ireland and the EU. There is a national residue testing programme at factory level as well as random testing on farms of records, medicine stores etc.  </w:t>
      </w:r>
    </w:p>
    <w:p w:rsidR="00C411A5" w:rsidRPr="00B97455" w:rsidRDefault="00123B2B" w:rsidP="003B7EA3">
      <w:pPr>
        <w:rPr>
          <w:color w:val="auto"/>
        </w:rPr>
      </w:pPr>
      <w:hyperlink r:id="rId30" w:history="1">
        <w:r w:rsidR="00C411A5" w:rsidRPr="006F5ECA">
          <w:rPr>
            <w:rStyle w:val="Hyperlink"/>
          </w:rPr>
          <w:t>http://www.agriculture.gov.ie/media/migration/animalhealthwelfare/veterinary/veterinarymedicines/2015NRPReport150716.docx</w:t>
        </w:r>
      </w:hyperlink>
      <w:r w:rsidR="00C411A5">
        <w:rPr>
          <w:color w:val="auto"/>
        </w:rPr>
        <w:t xml:space="preserve"> </w:t>
      </w:r>
    </w:p>
    <w:p w:rsidR="00821D42" w:rsidRPr="00B97455" w:rsidRDefault="00821D42" w:rsidP="00821D42">
      <w:pPr>
        <w:rPr>
          <w:color w:val="auto"/>
          <w:lang w:val="en-GB"/>
        </w:rPr>
      </w:pPr>
      <w:r w:rsidRPr="00B97455">
        <w:rPr>
          <w:b/>
          <w:color w:val="auto"/>
          <w:lang w:val="en-GB"/>
        </w:rPr>
        <w:t xml:space="preserve">Note: </w:t>
      </w:r>
      <w:r w:rsidRPr="00B97455">
        <w:rPr>
          <w:b/>
          <w:color w:val="auto"/>
          <w:lang w:val="en-GB"/>
        </w:rPr>
        <w:tab/>
      </w:r>
      <w:r w:rsidRPr="00B97455">
        <w:rPr>
          <w:color w:val="auto"/>
          <w:lang w:val="en-GB"/>
        </w:rPr>
        <w:t xml:space="preserve">DAFM Legislation - All Qualify.  </w:t>
      </w:r>
      <w:proofErr w:type="gramStart"/>
      <w:r w:rsidRPr="00B97455">
        <w:rPr>
          <w:color w:val="auto"/>
          <w:lang w:val="en-GB"/>
        </w:rPr>
        <w:t>Testing programs in place at meat plant level.</w:t>
      </w:r>
      <w:proofErr w:type="gramEnd"/>
    </w:p>
    <w:p w:rsidR="00752BBF" w:rsidRPr="000B0858" w:rsidRDefault="00AF3425" w:rsidP="00FB25A2">
      <w:pPr>
        <w:pStyle w:val="Heading2"/>
      </w:pPr>
      <w:r>
        <w:br w:type="page"/>
      </w:r>
      <w:bookmarkStart w:id="22" w:name="_Toc484095187"/>
      <w:r w:rsidR="000B0858">
        <w:lastRenderedPageBreak/>
        <w:t>CLAIM:</w:t>
      </w:r>
      <w:r w:rsidR="000B0858">
        <w:tab/>
      </w:r>
      <w:r w:rsidR="00B56690">
        <w:t>Responsible Use o</w:t>
      </w:r>
      <w:r w:rsidR="00B56690" w:rsidRPr="000B0858">
        <w:t>f Antibiotics</w:t>
      </w:r>
      <w:bookmarkEnd w:id="22"/>
    </w:p>
    <w:p w:rsidR="00752BBF" w:rsidRDefault="00752BBF" w:rsidP="00752BBF">
      <w:pPr>
        <w:pStyle w:val="Heading3"/>
      </w:pPr>
      <w:r w:rsidRPr="00A45D7B">
        <w:t>Description</w:t>
      </w:r>
    </w:p>
    <w:p w:rsidR="002A68F3" w:rsidRPr="00B97455" w:rsidRDefault="00AF3425" w:rsidP="00AF3425">
      <w:pPr>
        <w:rPr>
          <w:color w:val="auto"/>
        </w:rPr>
      </w:pPr>
      <w:r w:rsidRPr="00B97455">
        <w:rPr>
          <w:color w:val="auto"/>
        </w:rPr>
        <w:t>The use of antibiotics on farm is strictly controlled</w:t>
      </w:r>
      <w:r w:rsidR="00247291" w:rsidRPr="00B97455">
        <w:rPr>
          <w:color w:val="auto"/>
        </w:rPr>
        <w:t xml:space="preserve"> </w:t>
      </w:r>
      <w:r w:rsidRPr="00B97455">
        <w:rPr>
          <w:color w:val="auto"/>
        </w:rPr>
        <w:t>and only used when prescribed by a veterinarian for the treatme</w:t>
      </w:r>
      <w:r w:rsidR="00EE2029">
        <w:rPr>
          <w:color w:val="auto"/>
        </w:rPr>
        <w:t xml:space="preserve">nt of sick or injured animals.  </w:t>
      </w:r>
      <w:r w:rsidR="00A43EC7" w:rsidRPr="00B97455">
        <w:rPr>
          <w:color w:val="auto"/>
        </w:rPr>
        <w:t xml:space="preserve">During the audit of the farm the auditor inspects the site and the animal remedy store to ensure that all antibiotics are purchased from an approved source and carry an official VPA number.  In addition, </w:t>
      </w:r>
      <w:r w:rsidR="002A68F3" w:rsidRPr="00B97455">
        <w:rPr>
          <w:color w:val="auto"/>
        </w:rPr>
        <w:t xml:space="preserve">the herd must be under the routine care of a veterinary surgeon </w:t>
      </w:r>
      <w:r w:rsidR="00A43EC7" w:rsidRPr="00B97455">
        <w:rPr>
          <w:color w:val="auto"/>
        </w:rPr>
        <w:t xml:space="preserve">all </w:t>
      </w:r>
      <w:r w:rsidR="00875168" w:rsidRPr="00B97455">
        <w:rPr>
          <w:color w:val="auto"/>
        </w:rPr>
        <w:t>antibio</w:t>
      </w:r>
      <w:r w:rsidR="002A68F3" w:rsidRPr="00B97455">
        <w:rPr>
          <w:color w:val="auto"/>
        </w:rPr>
        <w:t>tics prescribed</w:t>
      </w:r>
      <w:r w:rsidR="00875168" w:rsidRPr="00B97455">
        <w:rPr>
          <w:color w:val="auto"/>
        </w:rPr>
        <w:t xml:space="preserve">. </w:t>
      </w:r>
      <w:r w:rsidR="00A43EC7" w:rsidRPr="00B97455">
        <w:rPr>
          <w:color w:val="auto"/>
        </w:rPr>
        <w:t xml:space="preserve"> The farmer is legally obliged to maintain full and complete Animal Reme</w:t>
      </w:r>
      <w:r w:rsidR="002A68F3" w:rsidRPr="00B97455">
        <w:rPr>
          <w:color w:val="auto"/>
        </w:rPr>
        <w:t xml:space="preserve">dy Purchase and Usage Records.  </w:t>
      </w:r>
      <w:r w:rsidR="001E2894" w:rsidRPr="00B97455">
        <w:rPr>
          <w:color w:val="auto"/>
        </w:rPr>
        <w:t>All</w:t>
      </w:r>
      <w:r w:rsidR="00A43EC7" w:rsidRPr="00B97455">
        <w:rPr>
          <w:color w:val="auto"/>
        </w:rPr>
        <w:t xml:space="preserve"> the above is verified during the audit. </w:t>
      </w:r>
    </w:p>
    <w:p w:rsidR="00752BBF" w:rsidRDefault="00752BBF" w:rsidP="00752BBF">
      <w:pPr>
        <w:pStyle w:val="Heading3"/>
      </w:pPr>
      <w:r w:rsidRPr="00752BBF">
        <w:t>Documentation/Verification</w:t>
      </w:r>
    </w:p>
    <w:p w:rsidR="00AF3425" w:rsidRPr="00B97455" w:rsidRDefault="00AF3425" w:rsidP="00AF3425">
      <w:pPr>
        <w:rPr>
          <w:color w:val="auto"/>
        </w:rPr>
      </w:pPr>
      <w:r w:rsidRPr="00B97455">
        <w:rPr>
          <w:color w:val="auto"/>
        </w:rPr>
        <w:t>The controls on</w:t>
      </w:r>
      <w:r w:rsidR="00DB1D7B">
        <w:rPr>
          <w:color w:val="auto"/>
        </w:rPr>
        <w:t xml:space="preserve"> this are defined in section 3.4 of the SBLAS</w:t>
      </w:r>
      <w:r w:rsidRPr="00B97455">
        <w:rPr>
          <w:color w:val="auto"/>
        </w:rPr>
        <w:t xml:space="preserve"> and concern purchase, administration and record</w:t>
      </w:r>
      <w:r w:rsidR="00FB5188" w:rsidRPr="00B97455">
        <w:rPr>
          <w:color w:val="auto"/>
        </w:rPr>
        <w:t xml:space="preserve">ing of information on the remedy use, </w:t>
      </w:r>
      <w:r w:rsidRPr="00B97455">
        <w:rPr>
          <w:color w:val="auto"/>
        </w:rPr>
        <w:t xml:space="preserve">including withdrawal periods. </w:t>
      </w:r>
    </w:p>
    <w:p w:rsidR="00D16C00" w:rsidRPr="00B97455" w:rsidRDefault="00D16C00" w:rsidP="00D16C00">
      <w:pPr>
        <w:rPr>
          <w:color w:val="auto"/>
        </w:rPr>
      </w:pPr>
      <w:r w:rsidRPr="00B97455">
        <w:rPr>
          <w:color w:val="auto"/>
        </w:rPr>
        <w:t xml:space="preserve">The following documentation is available for verification of this claim: </w:t>
      </w:r>
    </w:p>
    <w:p w:rsidR="00D16C00" w:rsidRDefault="00DB1D7B" w:rsidP="00D16C00">
      <w:pPr>
        <w:ind w:left="2880" w:hanging="2880"/>
        <w:rPr>
          <w:color w:val="auto"/>
        </w:rPr>
      </w:pPr>
      <w:r>
        <w:rPr>
          <w:b/>
          <w:color w:val="auto"/>
        </w:rPr>
        <w:t>SBLAS Requirement 3.4</w:t>
      </w:r>
      <w:r w:rsidR="00D16C00" w:rsidRPr="00B97455">
        <w:rPr>
          <w:b/>
          <w:color w:val="auto"/>
        </w:rPr>
        <w:t>.</w:t>
      </w:r>
      <w:proofErr w:type="spellStart"/>
      <w:r w:rsidR="00D16C00" w:rsidRPr="00B97455">
        <w:rPr>
          <w:b/>
          <w:color w:val="auto"/>
        </w:rPr>
        <w:t>a</w:t>
      </w:r>
      <w:proofErr w:type="spellEnd"/>
      <w:r w:rsidR="00D16C00" w:rsidRPr="00B97455">
        <w:rPr>
          <w:b/>
          <w:color w:val="auto"/>
        </w:rPr>
        <w:t xml:space="preserve"> </w:t>
      </w:r>
      <w:r w:rsidR="00D16C00" w:rsidRPr="00B97455">
        <w:rPr>
          <w:b/>
          <w:color w:val="auto"/>
        </w:rPr>
        <w:tab/>
      </w:r>
      <w:proofErr w:type="gramStart"/>
      <w:r w:rsidRPr="00DB1D7B">
        <w:rPr>
          <w:color w:val="auto"/>
        </w:rPr>
        <w:t>Only</w:t>
      </w:r>
      <w:proofErr w:type="gramEnd"/>
      <w:r w:rsidRPr="00DB1D7B">
        <w:rPr>
          <w:color w:val="auto"/>
        </w:rPr>
        <w:t xml:space="preserve"> authorised remedies that carry a VPA, EMEA or other official approval number and that were purchased from approved sources are permitted</w:t>
      </w:r>
      <w:r>
        <w:rPr>
          <w:color w:val="auto"/>
        </w:rPr>
        <w:t>.</w:t>
      </w:r>
    </w:p>
    <w:p w:rsidR="00DB1D7B" w:rsidRDefault="00DB1D7B" w:rsidP="00DB1D7B">
      <w:pPr>
        <w:ind w:left="2880" w:hanging="2880"/>
        <w:rPr>
          <w:color w:val="auto"/>
        </w:rPr>
      </w:pPr>
      <w:r>
        <w:rPr>
          <w:b/>
          <w:color w:val="auto"/>
        </w:rPr>
        <w:t>SBLAS</w:t>
      </w:r>
      <w:r w:rsidRPr="00B97455">
        <w:rPr>
          <w:b/>
          <w:color w:val="auto"/>
        </w:rPr>
        <w:t xml:space="preserve"> </w:t>
      </w:r>
      <w:r>
        <w:rPr>
          <w:b/>
          <w:color w:val="auto"/>
        </w:rPr>
        <w:t>Requirement 3.4.b</w:t>
      </w:r>
      <w:r w:rsidRPr="00B97455">
        <w:rPr>
          <w:b/>
          <w:color w:val="auto"/>
        </w:rPr>
        <w:tab/>
      </w:r>
      <w:proofErr w:type="gramStart"/>
      <w:r w:rsidRPr="00DB1D7B">
        <w:rPr>
          <w:color w:val="auto"/>
        </w:rPr>
        <w:t>The</w:t>
      </w:r>
      <w:proofErr w:type="gramEnd"/>
      <w:r w:rsidRPr="00DB1D7B">
        <w:rPr>
          <w:color w:val="auto"/>
        </w:rPr>
        <w:t xml:space="preserve"> herd or flock must be under the routine care of a veterinary practitioner</w:t>
      </w:r>
      <w:r>
        <w:rPr>
          <w:color w:val="auto"/>
        </w:rPr>
        <w:t>.</w:t>
      </w:r>
    </w:p>
    <w:p w:rsidR="00DB1D7B" w:rsidRPr="00B97455" w:rsidRDefault="00DB1D7B" w:rsidP="00DB1D7B">
      <w:pPr>
        <w:spacing w:beforeLines="60" w:before="144" w:afterLines="60" w:after="144"/>
        <w:ind w:left="2880" w:hanging="2880"/>
        <w:rPr>
          <w:color w:val="auto"/>
        </w:rPr>
      </w:pPr>
      <w:r>
        <w:rPr>
          <w:b/>
          <w:color w:val="auto"/>
        </w:rPr>
        <w:t>SBLAS Requirement 3.4.c</w:t>
      </w:r>
      <w:r w:rsidRPr="00DB1D7B">
        <w:t xml:space="preserve"> </w:t>
      </w:r>
      <w:r>
        <w:rPr>
          <w:b/>
          <w:color w:val="auto"/>
        </w:rPr>
        <w:tab/>
      </w:r>
      <w:r w:rsidRPr="00DB1D7B">
        <w:rPr>
          <w:color w:val="auto"/>
        </w:rPr>
        <w:t xml:space="preserve">All the remedies purchasing information (including name and address of supplier, date of purchase/receipt, authorised name of the animal remedy </w:t>
      </w:r>
      <w:r>
        <w:rPr>
          <w:color w:val="auto"/>
        </w:rPr>
        <w:t>and quantity) must be recorded.</w:t>
      </w:r>
    </w:p>
    <w:p w:rsidR="00D16C00" w:rsidRPr="00B97455" w:rsidRDefault="00DB1D7B" w:rsidP="00D16C00">
      <w:pPr>
        <w:ind w:left="2880" w:hanging="2880"/>
        <w:rPr>
          <w:color w:val="auto"/>
        </w:rPr>
      </w:pPr>
      <w:r>
        <w:rPr>
          <w:b/>
          <w:color w:val="auto"/>
        </w:rPr>
        <w:t>SBLAS</w:t>
      </w:r>
      <w:r w:rsidRPr="00B97455">
        <w:rPr>
          <w:b/>
          <w:color w:val="auto"/>
        </w:rPr>
        <w:t xml:space="preserve"> </w:t>
      </w:r>
      <w:r>
        <w:rPr>
          <w:b/>
          <w:color w:val="auto"/>
        </w:rPr>
        <w:t>Requirement 3.4.d</w:t>
      </w:r>
      <w:r w:rsidR="00D16C00" w:rsidRPr="00B97455">
        <w:rPr>
          <w:b/>
          <w:color w:val="auto"/>
        </w:rPr>
        <w:t xml:space="preserve"> </w:t>
      </w:r>
      <w:r w:rsidR="00D16C00" w:rsidRPr="00B97455">
        <w:rPr>
          <w:b/>
          <w:color w:val="auto"/>
        </w:rPr>
        <w:tab/>
      </w:r>
      <w:r w:rsidRPr="00DB1D7B">
        <w:rPr>
          <w:color w:val="auto"/>
        </w:rPr>
        <w:t>Label instructions and prescriptions with respect to target species, class of livestock, dosage rates, treatment duration and withdrawal periods must be observed and this must be demonstrated in the animal remedy usage record.</w:t>
      </w:r>
    </w:p>
    <w:p w:rsidR="00D16C00" w:rsidRPr="00B97455" w:rsidRDefault="00DB1D7B" w:rsidP="00D16C00">
      <w:pPr>
        <w:ind w:left="2880" w:hanging="2880"/>
        <w:rPr>
          <w:color w:val="auto"/>
        </w:rPr>
      </w:pPr>
      <w:r>
        <w:rPr>
          <w:b/>
          <w:color w:val="auto"/>
        </w:rPr>
        <w:t>SBLAS</w:t>
      </w:r>
      <w:r w:rsidRPr="00B97455">
        <w:rPr>
          <w:b/>
          <w:color w:val="auto"/>
        </w:rPr>
        <w:t xml:space="preserve"> </w:t>
      </w:r>
      <w:r>
        <w:rPr>
          <w:b/>
          <w:color w:val="auto"/>
        </w:rPr>
        <w:t>Requirement 3.4.e</w:t>
      </w:r>
      <w:r w:rsidR="00D16C00" w:rsidRPr="00B97455">
        <w:rPr>
          <w:b/>
          <w:color w:val="auto"/>
        </w:rPr>
        <w:t xml:space="preserve"> </w:t>
      </w:r>
      <w:r w:rsidR="00D16C00" w:rsidRPr="00B97455">
        <w:rPr>
          <w:b/>
          <w:color w:val="auto"/>
        </w:rPr>
        <w:tab/>
      </w:r>
      <w:proofErr w:type="gramStart"/>
      <w:r w:rsidRPr="00DB1D7B">
        <w:rPr>
          <w:color w:val="auto"/>
        </w:rPr>
        <w:t>An</w:t>
      </w:r>
      <w:proofErr w:type="gramEnd"/>
      <w:r w:rsidRPr="00DB1D7B">
        <w:rPr>
          <w:color w:val="auto"/>
        </w:rPr>
        <w:t xml:space="preserve"> up-to-date register of remedy usage, on an individual animal or group basis, must be maintained</w:t>
      </w:r>
      <w:r>
        <w:rPr>
          <w:color w:val="auto"/>
        </w:rPr>
        <w:t>.</w:t>
      </w:r>
    </w:p>
    <w:p w:rsidR="00AF3425" w:rsidRPr="00B97455" w:rsidRDefault="00DB1D7B" w:rsidP="00086554">
      <w:pPr>
        <w:ind w:left="2880" w:hanging="2880"/>
        <w:rPr>
          <w:color w:val="auto"/>
        </w:rPr>
      </w:pPr>
      <w:r>
        <w:rPr>
          <w:b/>
          <w:color w:val="auto"/>
        </w:rPr>
        <w:t>SBLAS</w:t>
      </w:r>
      <w:r w:rsidRPr="00B97455">
        <w:rPr>
          <w:b/>
          <w:color w:val="auto"/>
        </w:rPr>
        <w:t xml:space="preserve"> </w:t>
      </w:r>
      <w:r>
        <w:rPr>
          <w:b/>
          <w:color w:val="auto"/>
        </w:rPr>
        <w:t>Requirement 3.4</w:t>
      </w:r>
      <w:r w:rsidR="00D16C00" w:rsidRPr="00B97455">
        <w:rPr>
          <w:b/>
          <w:color w:val="auto"/>
        </w:rPr>
        <w:t xml:space="preserve">.f </w:t>
      </w:r>
      <w:r w:rsidR="00D16C00" w:rsidRPr="00B97455">
        <w:rPr>
          <w:b/>
          <w:color w:val="auto"/>
        </w:rPr>
        <w:tab/>
      </w:r>
      <w:proofErr w:type="gramStart"/>
      <w:r w:rsidRPr="00DB1D7B">
        <w:rPr>
          <w:color w:val="auto"/>
        </w:rPr>
        <w:t>The</w:t>
      </w:r>
      <w:proofErr w:type="gramEnd"/>
      <w:r w:rsidRPr="00DB1D7B">
        <w:rPr>
          <w:color w:val="auto"/>
        </w:rPr>
        <w:t xml:space="preserve"> records maintained must demonstrate that animals were not sold for slaughter before the date of end of the remedy withdrawal period.  This also includes animals sold at mart or directly to another farmer; in these cases the Producer must advise of any remedy treatments if sold within the withdrawal period</w:t>
      </w:r>
    </w:p>
    <w:p w:rsidR="00752BBF" w:rsidRDefault="00752BBF" w:rsidP="00752BBF">
      <w:pPr>
        <w:pStyle w:val="Heading3"/>
      </w:pPr>
      <w:r w:rsidRPr="00752BBF">
        <w:t>Proofs</w:t>
      </w:r>
    </w:p>
    <w:p w:rsidR="00FB5188" w:rsidRPr="00B97455" w:rsidRDefault="00086554" w:rsidP="00FB25A2">
      <w:pPr>
        <w:ind w:left="720" w:hanging="720"/>
        <w:rPr>
          <w:color w:val="auto"/>
        </w:rPr>
      </w:pPr>
      <w:r w:rsidRPr="00B97455">
        <w:rPr>
          <w:b/>
          <w:color w:val="auto"/>
        </w:rPr>
        <w:t>RULE</w:t>
      </w:r>
      <w:r w:rsidR="00F82C0C" w:rsidRPr="00B97455">
        <w:rPr>
          <w:b/>
          <w:color w:val="auto"/>
        </w:rPr>
        <w:t xml:space="preserve"> </w:t>
      </w:r>
      <w:r w:rsidR="00F82C0C" w:rsidRPr="00B97455">
        <w:rPr>
          <w:b/>
          <w:color w:val="auto"/>
        </w:rPr>
        <w:tab/>
      </w:r>
      <w:r w:rsidRPr="00B97455">
        <w:rPr>
          <w:color w:val="auto"/>
        </w:rPr>
        <w:t xml:space="preserve">All farms relevant to each animal slaughtered must be in compliance with </w:t>
      </w:r>
      <w:r w:rsidR="00AE1AB9">
        <w:rPr>
          <w:color w:val="auto"/>
        </w:rPr>
        <w:t>SBLAS</w:t>
      </w:r>
      <w:r w:rsidRPr="00B97455">
        <w:rPr>
          <w:color w:val="auto"/>
        </w:rPr>
        <w:t xml:space="preserve"> Requirements </w:t>
      </w:r>
      <w:r w:rsidR="00AE1AB9">
        <w:rPr>
          <w:color w:val="auto"/>
        </w:rPr>
        <w:t>3.4.a, 3.4.b, 3.4.c, 3.4</w:t>
      </w:r>
      <w:r w:rsidR="00F82C0C" w:rsidRPr="00B97455">
        <w:rPr>
          <w:color w:val="auto"/>
        </w:rPr>
        <w:t>.d,</w:t>
      </w:r>
      <w:r w:rsidR="00AE1AB9">
        <w:rPr>
          <w:color w:val="auto"/>
        </w:rPr>
        <w:t xml:space="preserve"> 3.4</w:t>
      </w:r>
      <w:r w:rsidRPr="00B97455">
        <w:rPr>
          <w:color w:val="auto"/>
        </w:rPr>
        <w:t>.</w:t>
      </w:r>
      <w:r w:rsidR="00AE1AB9">
        <w:rPr>
          <w:color w:val="auto"/>
        </w:rPr>
        <w:t>e</w:t>
      </w:r>
      <w:r w:rsidRPr="00B97455">
        <w:rPr>
          <w:color w:val="auto"/>
        </w:rPr>
        <w:t>.</w:t>
      </w:r>
      <w:r w:rsidR="00AE1AB9">
        <w:rPr>
          <w:color w:val="auto"/>
        </w:rPr>
        <w:t>and 3.4.f</w:t>
      </w:r>
      <w:r w:rsidR="00F82C0C" w:rsidRPr="00B97455">
        <w:rPr>
          <w:color w:val="auto"/>
        </w:rPr>
        <w:t xml:space="preserve"> </w:t>
      </w:r>
      <w:r w:rsidR="00723194" w:rsidRPr="00B97455">
        <w:rPr>
          <w:color w:val="auto"/>
        </w:rPr>
        <w:t xml:space="preserve">(i.e. certified to </w:t>
      </w:r>
      <w:r w:rsidR="00723194">
        <w:rPr>
          <w:color w:val="auto"/>
        </w:rPr>
        <w:t>SBLAS during full residency of animal</w:t>
      </w:r>
      <w:r w:rsidR="00723194" w:rsidRPr="00B97455">
        <w:rPr>
          <w:color w:val="auto"/>
        </w:rPr>
        <w:t>)</w:t>
      </w:r>
      <w:r w:rsidR="00723194">
        <w:rPr>
          <w:color w:val="auto"/>
        </w:rPr>
        <w:t>.</w:t>
      </w:r>
    </w:p>
    <w:p w:rsidR="00FB5188" w:rsidRDefault="00FB5188" w:rsidP="00FB5188">
      <w:pPr>
        <w:pStyle w:val="Heading3"/>
      </w:pPr>
      <w:r>
        <w:t xml:space="preserve">Legislative </w:t>
      </w:r>
      <w:r w:rsidR="00C45B27">
        <w:t>Requirements</w:t>
      </w:r>
    </w:p>
    <w:p w:rsidR="00FB5188" w:rsidRPr="00B97455" w:rsidRDefault="00FB5188" w:rsidP="00EE2029">
      <w:pPr>
        <w:spacing w:after="60"/>
        <w:rPr>
          <w:color w:val="auto"/>
        </w:rPr>
      </w:pPr>
      <w:r w:rsidRPr="00B97455">
        <w:rPr>
          <w:color w:val="auto"/>
        </w:rPr>
        <w:t xml:space="preserve">Residue testing by the </w:t>
      </w:r>
      <w:r w:rsidR="00ED620E">
        <w:rPr>
          <w:color w:val="auto"/>
        </w:rPr>
        <w:t>DAFM</w:t>
      </w:r>
      <w:r w:rsidRPr="00B97455">
        <w:rPr>
          <w:color w:val="auto"/>
        </w:rPr>
        <w:t xml:space="preserve"> at factory level gives a further level of policing of this claim.</w:t>
      </w:r>
    </w:p>
    <w:p w:rsidR="00FB5188" w:rsidRPr="00B97455" w:rsidRDefault="00123B2B" w:rsidP="00EE2029">
      <w:pPr>
        <w:spacing w:after="60"/>
        <w:rPr>
          <w:color w:val="auto"/>
        </w:rPr>
      </w:pPr>
      <w:hyperlink r:id="rId31" w:history="1">
        <w:r w:rsidR="00FB5188" w:rsidRPr="00B97455">
          <w:rPr>
            <w:rStyle w:val="Hyperlink"/>
            <w:color w:val="auto"/>
          </w:rPr>
          <w:t>http://www.agriculture.gov.ie/animalhealthwelfare/veterinarymedicinesresidues/informationforfarmersaboutanimalremedies/</w:t>
        </w:r>
      </w:hyperlink>
    </w:p>
    <w:p w:rsidR="00743DD3" w:rsidRPr="00B97455" w:rsidRDefault="00123B2B" w:rsidP="00EE2029">
      <w:pPr>
        <w:spacing w:after="60"/>
        <w:rPr>
          <w:color w:val="auto"/>
          <w:lang w:val="en-GB"/>
        </w:rPr>
      </w:pPr>
      <w:hyperlink r:id="rId32" w:history="1">
        <w:r w:rsidR="00FB5188" w:rsidRPr="00B97455">
          <w:rPr>
            <w:rStyle w:val="Hyperlink"/>
            <w:color w:val="auto"/>
          </w:rPr>
          <w:t>http://www.agriculture.gov.ie/foodsafetyconsumerissues/veterinarymedicines/</w:t>
        </w:r>
      </w:hyperlink>
    </w:p>
    <w:p w:rsidR="00752BBF" w:rsidRPr="000B0858" w:rsidRDefault="00FB25A2" w:rsidP="000B0858">
      <w:pPr>
        <w:pStyle w:val="Heading2"/>
      </w:pPr>
      <w:r>
        <w:br w:type="page"/>
      </w:r>
      <w:bookmarkStart w:id="23" w:name="_Toc484095188"/>
      <w:r w:rsidR="000B0858">
        <w:lastRenderedPageBreak/>
        <w:t>CLAIM:</w:t>
      </w:r>
      <w:r w:rsidR="000B0858">
        <w:tab/>
      </w:r>
      <w:r w:rsidR="00752BBF" w:rsidRPr="000B0858">
        <w:t>Full Farm to Fork Traceability</w:t>
      </w:r>
      <w:bookmarkEnd w:id="23"/>
    </w:p>
    <w:p w:rsidR="00752BBF" w:rsidRDefault="00752BBF" w:rsidP="00752BBF">
      <w:pPr>
        <w:pStyle w:val="Heading3"/>
      </w:pPr>
      <w:r w:rsidRPr="00A45D7B">
        <w:t>Description</w:t>
      </w:r>
    </w:p>
    <w:p w:rsidR="00086554" w:rsidRPr="00B97455" w:rsidRDefault="00AF3425" w:rsidP="00752BBF">
      <w:pPr>
        <w:rPr>
          <w:color w:val="auto"/>
        </w:rPr>
      </w:pPr>
      <w:r w:rsidRPr="00B97455">
        <w:rPr>
          <w:color w:val="auto"/>
        </w:rPr>
        <w:t>All animals are fully tra</w:t>
      </w:r>
      <w:r w:rsidR="00FA75CB" w:rsidRPr="00B97455">
        <w:rPr>
          <w:color w:val="auto"/>
        </w:rPr>
        <w:t xml:space="preserve">ceable from birth to processing.  </w:t>
      </w:r>
      <w:r w:rsidR="00086554" w:rsidRPr="00B97455">
        <w:rPr>
          <w:color w:val="auto"/>
        </w:rPr>
        <w:t>Animals are</w:t>
      </w:r>
      <w:r w:rsidRPr="00B97455">
        <w:rPr>
          <w:color w:val="auto"/>
        </w:rPr>
        <w:t xml:space="preserve"> identifiable through their double-</w:t>
      </w:r>
      <w:proofErr w:type="spellStart"/>
      <w:r w:rsidRPr="00B97455">
        <w:rPr>
          <w:color w:val="auto"/>
        </w:rPr>
        <w:t>eartags</w:t>
      </w:r>
      <w:proofErr w:type="spellEnd"/>
      <w:r w:rsidRPr="00B97455">
        <w:rPr>
          <w:color w:val="auto"/>
        </w:rPr>
        <w:t>, unique passport and the national computerised A</w:t>
      </w:r>
      <w:r w:rsidR="00FB5188" w:rsidRPr="00B97455">
        <w:rPr>
          <w:color w:val="auto"/>
        </w:rPr>
        <w:t xml:space="preserve">nimal </w:t>
      </w:r>
      <w:r w:rsidRPr="00B97455">
        <w:rPr>
          <w:color w:val="auto"/>
        </w:rPr>
        <w:t>I</w:t>
      </w:r>
      <w:r w:rsidR="00FB5188" w:rsidRPr="00B97455">
        <w:rPr>
          <w:color w:val="auto"/>
        </w:rPr>
        <w:t xml:space="preserve">dentification and </w:t>
      </w:r>
      <w:r w:rsidRPr="00B97455">
        <w:rPr>
          <w:color w:val="auto"/>
        </w:rPr>
        <w:t>M</w:t>
      </w:r>
      <w:r w:rsidR="00FB5188" w:rsidRPr="00B97455">
        <w:rPr>
          <w:color w:val="auto"/>
        </w:rPr>
        <w:t xml:space="preserve">ovement </w:t>
      </w:r>
      <w:r w:rsidRPr="00B97455">
        <w:rPr>
          <w:color w:val="auto"/>
        </w:rPr>
        <w:t>S</w:t>
      </w:r>
      <w:r w:rsidR="00FB5188" w:rsidRPr="00B97455">
        <w:rPr>
          <w:color w:val="auto"/>
        </w:rPr>
        <w:t>ystem (AIMS)</w:t>
      </w:r>
      <w:r w:rsidRPr="00B97455">
        <w:rPr>
          <w:color w:val="auto"/>
        </w:rPr>
        <w:t xml:space="preserve"> traceability system.  Traceability of the carcase continues through processing, manufacturing and packing</w:t>
      </w:r>
      <w:r w:rsidR="00086554" w:rsidRPr="00B97455">
        <w:rPr>
          <w:color w:val="auto"/>
        </w:rPr>
        <w:t>.</w:t>
      </w:r>
    </w:p>
    <w:p w:rsidR="00AF3425" w:rsidRPr="00B97455" w:rsidRDefault="00A223F0" w:rsidP="00752BBF">
      <w:pPr>
        <w:rPr>
          <w:color w:val="auto"/>
        </w:rPr>
      </w:pPr>
      <w:r w:rsidRPr="00B97455">
        <w:rPr>
          <w:color w:val="auto"/>
        </w:rPr>
        <w:t>The</w:t>
      </w:r>
      <w:r w:rsidR="00086554" w:rsidRPr="00B97455">
        <w:rPr>
          <w:color w:val="auto"/>
        </w:rPr>
        <w:t xml:space="preserve"> Animal Identification and Movement (AIM) </w:t>
      </w:r>
      <w:proofErr w:type="gramStart"/>
      <w:r w:rsidR="00086554" w:rsidRPr="00B97455">
        <w:rPr>
          <w:color w:val="auto"/>
        </w:rPr>
        <w:t>database,</w:t>
      </w:r>
      <w:proofErr w:type="gramEnd"/>
      <w:r w:rsidR="00086554" w:rsidRPr="00B97455">
        <w:rPr>
          <w:color w:val="auto"/>
        </w:rPr>
        <w:t xml:space="preserve"> is managed by the Department of Agriculture, Food and the Marine in Ireland.  This online </w:t>
      </w:r>
      <w:r w:rsidR="00EE2029" w:rsidRPr="00B97455">
        <w:rPr>
          <w:color w:val="auto"/>
        </w:rPr>
        <w:t>real-time</w:t>
      </w:r>
      <w:r w:rsidR="00086554" w:rsidRPr="00B97455">
        <w:rPr>
          <w:color w:val="auto"/>
        </w:rPr>
        <w:t xml:space="preserve"> database provides a full profile of every animal in every herd.  It shows full details of births, deaths, sales, and purchases and accurately records the length of time each animal has spent on the farm.</w:t>
      </w:r>
    </w:p>
    <w:p w:rsidR="00752BBF" w:rsidRDefault="00752BBF" w:rsidP="00752BBF">
      <w:pPr>
        <w:pStyle w:val="Heading3"/>
      </w:pPr>
      <w:r w:rsidRPr="00752BBF">
        <w:t>Documentation/Verification</w:t>
      </w:r>
    </w:p>
    <w:p w:rsidR="00A223F0" w:rsidRDefault="00FB5188" w:rsidP="00A223F0">
      <w:pPr>
        <w:rPr>
          <w:color w:val="auto"/>
        </w:rPr>
      </w:pPr>
      <w:r w:rsidRPr="00B97455">
        <w:rPr>
          <w:color w:val="auto"/>
        </w:rPr>
        <w:t>Each farm is audited against the</w:t>
      </w:r>
      <w:r w:rsidR="00A223F0" w:rsidRPr="00B97455">
        <w:rPr>
          <w:color w:val="auto"/>
        </w:rPr>
        <w:t xml:space="preserve"> following</w:t>
      </w:r>
      <w:r w:rsidRPr="00B97455">
        <w:rPr>
          <w:color w:val="auto"/>
        </w:rPr>
        <w:t xml:space="preserve"> </w:t>
      </w:r>
      <w:r w:rsidR="00FD784D" w:rsidRPr="00B97455">
        <w:rPr>
          <w:color w:val="auto"/>
        </w:rPr>
        <w:t xml:space="preserve">legal </w:t>
      </w:r>
      <w:r w:rsidRPr="00B97455">
        <w:rPr>
          <w:color w:val="auto"/>
        </w:rPr>
        <w:t>requirement</w:t>
      </w:r>
      <w:r w:rsidR="00FD784D" w:rsidRPr="00B97455">
        <w:rPr>
          <w:color w:val="auto"/>
        </w:rPr>
        <w:t>s</w:t>
      </w:r>
      <w:r w:rsidRPr="00B97455">
        <w:rPr>
          <w:color w:val="auto"/>
        </w:rPr>
        <w:t xml:space="preserve"> and evidence </w:t>
      </w:r>
      <w:r w:rsidR="00FD784D" w:rsidRPr="00B97455">
        <w:rPr>
          <w:color w:val="auto"/>
        </w:rPr>
        <w:t xml:space="preserve">required includes the herd register, matching </w:t>
      </w:r>
      <w:proofErr w:type="spellStart"/>
      <w:r w:rsidR="00FD784D" w:rsidRPr="00B97455">
        <w:rPr>
          <w:color w:val="auto"/>
        </w:rPr>
        <w:t>eartags</w:t>
      </w:r>
      <w:proofErr w:type="spellEnd"/>
      <w:r w:rsidR="00FD784D" w:rsidRPr="00B97455">
        <w:rPr>
          <w:color w:val="auto"/>
        </w:rPr>
        <w:t>,</w:t>
      </w:r>
      <w:r w:rsidRPr="00B97455">
        <w:rPr>
          <w:color w:val="auto"/>
        </w:rPr>
        <w:t xml:space="preserve"> passports</w:t>
      </w:r>
      <w:r w:rsidR="00FD784D" w:rsidRPr="00B97455">
        <w:rPr>
          <w:color w:val="auto"/>
        </w:rPr>
        <w:t>, knackery dockets,</w:t>
      </w:r>
      <w:r w:rsidRPr="00B97455">
        <w:rPr>
          <w:color w:val="auto"/>
        </w:rPr>
        <w:t xml:space="preserve"> etc.  The audit results are used </w:t>
      </w:r>
      <w:r w:rsidR="00A223F0" w:rsidRPr="00B97455">
        <w:rPr>
          <w:color w:val="auto"/>
        </w:rPr>
        <w:t xml:space="preserve">for </w:t>
      </w:r>
      <w:r w:rsidR="00C45B27" w:rsidRPr="00B97455">
        <w:rPr>
          <w:color w:val="auto"/>
        </w:rPr>
        <w:t xml:space="preserve">the </w:t>
      </w:r>
      <w:r w:rsidR="00A223F0" w:rsidRPr="00B97455">
        <w:rPr>
          <w:color w:val="auto"/>
        </w:rPr>
        <w:t xml:space="preserve">verification of this claim: </w:t>
      </w:r>
    </w:p>
    <w:p w:rsidR="00EE2029" w:rsidRPr="00EE2029" w:rsidRDefault="00EE2029" w:rsidP="00EE2029">
      <w:pPr>
        <w:rPr>
          <w:color w:val="auto"/>
        </w:rPr>
      </w:pPr>
      <w:r w:rsidRPr="00EE2029">
        <w:rPr>
          <w:color w:val="auto"/>
        </w:rPr>
        <w:t xml:space="preserve">Each Producer must have a system for recording bovine </w:t>
      </w:r>
      <w:proofErr w:type="gramStart"/>
      <w:r w:rsidRPr="00EE2029">
        <w:rPr>
          <w:color w:val="auto"/>
        </w:rPr>
        <w:t>movements  that</w:t>
      </w:r>
      <w:proofErr w:type="gramEnd"/>
      <w:r w:rsidRPr="00EE2029">
        <w:rPr>
          <w:color w:val="auto"/>
        </w:rPr>
        <w:t xml:space="preserve"> meets the regulatory requirements:</w:t>
      </w:r>
    </w:p>
    <w:p w:rsidR="00EE2029" w:rsidRPr="00EE2029" w:rsidRDefault="00EE2029" w:rsidP="00EE2029">
      <w:pPr>
        <w:ind w:left="2880" w:hanging="2880"/>
        <w:rPr>
          <w:color w:val="auto"/>
        </w:rPr>
      </w:pPr>
      <w:r>
        <w:rPr>
          <w:b/>
          <w:color w:val="auto"/>
        </w:rPr>
        <w:t>SBLAS Requirement 3.3.c</w:t>
      </w:r>
      <w:r>
        <w:rPr>
          <w:b/>
          <w:color w:val="auto"/>
        </w:rPr>
        <w:tab/>
      </w:r>
      <w:proofErr w:type="gramStart"/>
      <w:r w:rsidRPr="00EE2029">
        <w:rPr>
          <w:color w:val="auto"/>
        </w:rPr>
        <w:t>There</w:t>
      </w:r>
      <w:proofErr w:type="gramEnd"/>
      <w:r w:rsidRPr="00EE2029">
        <w:rPr>
          <w:color w:val="auto"/>
        </w:rPr>
        <w:t xml:space="preserve"> must be a current listing of all bovines on the holding and all cattle births, deaths and movements on and off the farm must be recorded and records retained. </w:t>
      </w:r>
    </w:p>
    <w:p w:rsidR="00EE2029" w:rsidRPr="00EE2029" w:rsidRDefault="00EE2029" w:rsidP="00EE2029">
      <w:pPr>
        <w:ind w:left="2880" w:hanging="2880"/>
        <w:rPr>
          <w:color w:val="auto"/>
        </w:rPr>
      </w:pPr>
      <w:r>
        <w:rPr>
          <w:b/>
          <w:color w:val="auto"/>
        </w:rPr>
        <w:t>SBLAS Requirement 3.3.d</w:t>
      </w:r>
      <w:r w:rsidRPr="00EE2029">
        <w:rPr>
          <w:color w:val="auto"/>
        </w:rPr>
        <w:tab/>
      </w:r>
      <w:proofErr w:type="gramStart"/>
      <w:r w:rsidRPr="00EE2029">
        <w:rPr>
          <w:color w:val="auto"/>
        </w:rPr>
        <w:t>All</w:t>
      </w:r>
      <w:proofErr w:type="gramEnd"/>
      <w:r w:rsidRPr="00EE2029">
        <w:rPr>
          <w:color w:val="auto"/>
        </w:rPr>
        <w:t xml:space="preserve"> cattle on the farm aged 20 days or more must be tagged with two matching tags and registered on AIM within 7 days of tagging in accordance with the legal requirements.  However, where tags have been lost, the DAFM approved replacement procedure must be </w:t>
      </w:r>
      <w:proofErr w:type="gramStart"/>
      <w:r w:rsidRPr="00EE2029">
        <w:rPr>
          <w:color w:val="auto"/>
        </w:rPr>
        <w:t>followed .</w:t>
      </w:r>
      <w:proofErr w:type="gramEnd"/>
      <w:r w:rsidRPr="00EE2029">
        <w:rPr>
          <w:color w:val="auto"/>
        </w:rPr>
        <w:t xml:space="preserve"> </w:t>
      </w:r>
    </w:p>
    <w:p w:rsidR="00EE2029" w:rsidRPr="00EE2029" w:rsidRDefault="00EE2029" w:rsidP="00EE2029">
      <w:pPr>
        <w:ind w:left="2880" w:hanging="2880"/>
        <w:rPr>
          <w:color w:val="auto"/>
        </w:rPr>
      </w:pPr>
      <w:r>
        <w:rPr>
          <w:b/>
          <w:color w:val="auto"/>
        </w:rPr>
        <w:t>SBLAS Requirement 3.3.e</w:t>
      </w:r>
      <w:r w:rsidRPr="00EE2029">
        <w:rPr>
          <w:color w:val="auto"/>
        </w:rPr>
        <w:tab/>
        <w:t>There must be a valid passport (or approved alternative) available for each animal within 40 days of birth.</w:t>
      </w:r>
    </w:p>
    <w:p w:rsidR="00EE2029" w:rsidRDefault="00EE2029" w:rsidP="00EE2029">
      <w:pPr>
        <w:ind w:left="2880" w:hanging="2880"/>
        <w:rPr>
          <w:color w:val="auto"/>
        </w:rPr>
      </w:pPr>
      <w:r>
        <w:rPr>
          <w:b/>
          <w:color w:val="auto"/>
        </w:rPr>
        <w:t>SBLAS Requirement 3.3.f</w:t>
      </w:r>
      <w:r w:rsidRPr="00EE2029">
        <w:rPr>
          <w:color w:val="auto"/>
        </w:rPr>
        <w:tab/>
      </w:r>
      <w:proofErr w:type="gramStart"/>
      <w:r w:rsidRPr="00EE2029">
        <w:rPr>
          <w:color w:val="auto"/>
        </w:rPr>
        <w:t>All</w:t>
      </w:r>
      <w:proofErr w:type="gramEnd"/>
      <w:r w:rsidRPr="00EE2029">
        <w:rPr>
          <w:color w:val="auto"/>
        </w:rPr>
        <w:t xml:space="preserve"> cattle sold for slaughter as quality assured animals must be resident on a Bord Bia certified farm (or farms) for a minimum of 70 days prior to slaughter and this must be recorded.</w:t>
      </w:r>
    </w:p>
    <w:p w:rsidR="00EE2029" w:rsidRPr="00B97455" w:rsidRDefault="00EE2029" w:rsidP="00EE2029">
      <w:pPr>
        <w:ind w:left="720" w:hanging="720"/>
        <w:rPr>
          <w:color w:val="auto"/>
        </w:rPr>
      </w:pPr>
      <w:r w:rsidRPr="00B97455">
        <w:rPr>
          <w:b/>
          <w:color w:val="auto"/>
        </w:rPr>
        <w:t>Note</w:t>
      </w:r>
      <w:r w:rsidRPr="00B97455">
        <w:rPr>
          <w:color w:val="auto"/>
        </w:rPr>
        <w:t>:</w:t>
      </w:r>
      <w:r w:rsidRPr="00B97455">
        <w:rPr>
          <w:color w:val="auto"/>
        </w:rPr>
        <w:tab/>
      </w:r>
      <w:r w:rsidR="00B56690" w:rsidRPr="00B97455">
        <w:rPr>
          <w:color w:val="auto"/>
        </w:rPr>
        <w:t>Pre May 2017 the BLQAS was in operation and the same verification above is applied to audits that were conducted under this scheme.</w:t>
      </w:r>
    </w:p>
    <w:p w:rsidR="00D71BD9" w:rsidRPr="00D71BD9" w:rsidRDefault="00D71BD9" w:rsidP="00D71BD9">
      <w:pPr>
        <w:pStyle w:val="Heading3"/>
      </w:pPr>
      <w:r>
        <w:t>Proofs</w:t>
      </w:r>
    </w:p>
    <w:p w:rsidR="00357959" w:rsidRPr="00B97455" w:rsidRDefault="00FA0CC6" w:rsidP="00357959">
      <w:pPr>
        <w:ind w:left="720" w:hanging="720"/>
        <w:rPr>
          <w:color w:val="auto"/>
        </w:rPr>
      </w:pPr>
      <w:r w:rsidRPr="00B97455">
        <w:rPr>
          <w:b/>
          <w:color w:val="auto"/>
        </w:rPr>
        <w:t>RULE</w:t>
      </w:r>
      <w:r w:rsidR="00423156" w:rsidRPr="00B97455">
        <w:rPr>
          <w:b/>
          <w:color w:val="auto"/>
        </w:rPr>
        <w:t xml:space="preserve"> </w:t>
      </w:r>
      <w:r w:rsidR="00423156" w:rsidRPr="00B97455">
        <w:rPr>
          <w:b/>
          <w:color w:val="auto"/>
        </w:rPr>
        <w:tab/>
      </w:r>
      <w:r w:rsidRPr="00B97455">
        <w:rPr>
          <w:color w:val="auto"/>
        </w:rPr>
        <w:t>All farms</w:t>
      </w:r>
      <w:r w:rsidR="00423156" w:rsidRPr="00B97455">
        <w:rPr>
          <w:color w:val="auto"/>
        </w:rPr>
        <w:t xml:space="preserve"> </w:t>
      </w:r>
      <w:r w:rsidR="00C45B27" w:rsidRPr="00B97455">
        <w:rPr>
          <w:color w:val="auto"/>
        </w:rPr>
        <w:t xml:space="preserve">on which each slaughtered animal resided </w:t>
      </w:r>
      <w:r w:rsidRPr="00B97455">
        <w:rPr>
          <w:color w:val="auto"/>
        </w:rPr>
        <w:t xml:space="preserve">must be in compliance with </w:t>
      </w:r>
      <w:r w:rsidR="00EE2029">
        <w:rPr>
          <w:color w:val="auto"/>
        </w:rPr>
        <w:t>SBLAS</w:t>
      </w:r>
      <w:r w:rsidRPr="00B97455">
        <w:rPr>
          <w:color w:val="auto"/>
        </w:rPr>
        <w:t xml:space="preserve"> Requirements </w:t>
      </w:r>
      <w:r w:rsidR="00EE2029">
        <w:rPr>
          <w:color w:val="auto"/>
        </w:rPr>
        <w:t>3.3.c. 3.3.d, 3.3.e</w:t>
      </w:r>
      <w:r w:rsidR="00423156" w:rsidRPr="00B97455">
        <w:rPr>
          <w:color w:val="auto"/>
        </w:rPr>
        <w:t xml:space="preserve"> and </w:t>
      </w:r>
      <w:r w:rsidR="00EE2029">
        <w:rPr>
          <w:color w:val="auto"/>
        </w:rPr>
        <w:t>3.3.f</w:t>
      </w:r>
      <w:r w:rsidR="00743DD3" w:rsidRPr="00B97455">
        <w:rPr>
          <w:color w:val="auto"/>
        </w:rPr>
        <w:t>.</w:t>
      </w:r>
      <w:r w:rsidR="00423156" w:rsidRPr="00B97455">
        <w:rPr>
          <w:color w:val="auto"/>
        </w:rPr>
        <w:t xml:space="preserve"> (</w:t>
      </w:r>
      <w:r w:rsidR="00743DD3" w:rsidRPr="00B97455">
        <w:rPr>
          <w:color w:val="auto"/>
        </w:rPr>
        <w:t>i.e</w:t>
      </w:r>
      <w:r w:rsidR="00C45B27" w:rsidRPr="00B97455">
        <w:rPr>
          <w:color w:val="auto"/>
        </w:rPr>
        <w:t>.</w:t>
      </w:r>
      <w:r w:rsidR="00743DD3" w:rsidRPr="00B97455">
        <w:rPr>
          <w:color w:val="auto"/>
        </w:rPr>
        <w:t xml:space="preserve"> certified to </w:t>
      </w:r>
      <w:r w:rsidR="00EE2029">
        <w:rPr>
          <w:color w:val="auto"/>
        </w:rPr>
        <w:t>SBLAS</w:t>
      </w:r>
      <w:r w:rsidR="00743DD3" w:rsidRPr="00B97455">
        <w:rPr>
          <w:color w:val="auto"/>
        </w:rPr>
        <w:t>)</w:t>
      </w:r>
      <w:r w:rsidR="00C45B27" w:rsidRPr="00B97455">
        <w:rPr>
          <w:color w:val="auto"/>
        </w:rPr>
        <w:t xml:space="preserve"> in order to meet this claim.</w:t>
      </w:r>
      <w:r w:rsidR="008009F1" w:rsidRPr="00B97455">
        <w:rPr>
          <w:color w:val="auto"/>
        </w:rPr>
        <w:t xml:space="preserve"> </w:t>
      </w:r>
    </w:p>
    <w:p w:rsidR="00D71BD9" w:rsidRPr="00B97455" w:rsidRDefault="00D71BD9" w:rsidP="00D71BD9">
      <w:pPr>
        <w:ind w:left="720" w:hanging="720"/>
        <w:rPr>
          <w:color w:val="auto"/>
        </w:rPr>
      </w:pPr>
      <w:r w:rsidRPr="00B97455">
        <w:rPr>
          <w:b/>
          <w:color w:val="auto"/>
        </w:rPr>
        <w:t xml:space="preserve">RULE </w:t>
      </w:r>
      <w:r w:rsidRPr="00B97455">
        <w:rPr>
          <w:b/>
          <w:color w:val="auto"/>
        </w:rPr>
        <w:tab/>
      </w:r>
      <w:r w:rsidRPr="00B97455">
        <w:rPr>
          <w:color w:val="auto"/>
        </w:rPr>
        <w:t>All approved suppliers must be in compliance with MPQAS Requirements 3.18.e a</w:t>
      </w:r>
      <w:r w:rsidR="00723194">
        <w:rPr>
          <w:color w:val="auto"/>
        </w:rPr>
        <w:t>nd 3.18.f. (i.e. certified to MP</w:t>
      </w:r>
      <w:r w:rsidRPr="00B97455">
        <w:rPr>
          <w:color w:val="auto"/>
        </w:rPr>
        <w:t>QAS) in order to meet this claim.</w:t>
      </w:r>
    </w:p>
    <w:p w:rsidR="00C45B27" w:rsidRDefault="006517C4" w:rsidP="00C45B27">
      <w:pPr>
        <w:pStyle w:val="Heading3"/>
      </w:pPr>
      <w:r>
        <w:br w:type="page"/>
      </w:r>
      <w:r w:rsidR="00C45B27">
        <w:lastRenderedPageBreak/>
        <w:t>Legislative Requirements</w:t>
      </w:r>
    </w:p>
    <w:p w:rsidR="007E4671" w:rsidRPr="00B97455" w:rsidRDefault="007E4671" w:rsidP="00FB5188">
      <w:pPr>
        <w:rPr>
          <w:color w:val="auto"/>
        </w:rPr>
      </w:pPr>
      <w:r w:rsidRPr="00B97455">
        <w:rPr>
          <w:color w:val="auto"/>
        </w:rPr>
        <w:t>More information can be found on the D</w:t>
      </w:r>
      <w:r w:rsidR="00FB5188" w:rsidRPr="00B97455">
        <w:rPr>
          <w:color w:val="auto"/>
        </w:rPr>
        <w:t xml:space="preserve">epartment of Agriculture Food and the Marine (DAFM) AIMS (traceability) System </w:t>
      </w:r>
      <w:r w:rsidRPr="00B97455">
        <w:rPr>
          <w:color w:val="auto"/>
        </w:rPr>
        <w:t>by following the link below:</w:t>
      </w:r>
    </w:p>
    <w:p w:rsidR="007E4671" w:rsidRPr="00B97455" w:rsidRDefault="00123B2B" w:rsidP="007E4671">
      <w:pPr>
        <w:rPr>
          <w:color w:val="auto"/>
        </w:rPr>
      </w:pPr>
      <w:hyperlink r:id="rId33" w:history="1">
        <w:r w:rsidR="007E4671" w:rsidRPr="00B97455">
          <w:rPr>
            <w:rStyle w:val="Hyperlink"/>
            <w:color w:val="auto"/>
          </w:rPr>
          <w:t>http://www.agriculture.gov.ie/animalhealthwelfare/animalidentificationmovement/cattle/</w:t>
        </w:r>
      </w:hyperlink>
    </w:p>
    <w:p w:rsidR="00752BBF" w:rsidRPr="000B0858" w:rsidRDefault="006517C4" w:rsidP="000B0858">
      <w:pPr>
        <w:pStyle w:val="Heading2"/>
      </w:pPr>
      <w:r>
        <w:br w:type="page"/>
      </w:r>
      <w:bookmarkStart w:id="24" w:name="_Toc484095189"/>
      <w:r w:rsidR="000B0858">
        <w:lastRenderedPageBreak/>
        <w:t>CLAIM:</w:t>
      </w:r>
      <w:r w:rsidR="000B0858">
        <w:tab/>
      </w:r>
      <w:r w:rsidR="00B56690">
        <w:t>From Quality A</w:t>
      </w:r>
      <w:r w:rsidR="00B56690" w:rsidRPr="000B0858">
        <w:t>ssured Farms and Processing Systems</w:t>
      </w:r>
      <w:bookmarkEnd w:id="24"/>
    </w:p>
    <w:p w:rsidR="00752BBF" w:rsidRDefault="00752BBF" w:rsidP="00752BBF">
      <w:pPr>
        <w:pStyle w:val="Heading3"/>
      </w:pPr>
      <w:r w:rsidRPr="00A45D7B">
        <w:t>Description</w:t>
      </w:r>
    </w:p>
    <w:p w:rsidR="00AF3425" w:rsidRPr="00B97455" w:rsidRDefault="00AF3425" w:rsidP="00752BBF">
      <w:pPr>
        <w:rPr>
          <w:color w:val="auto"/>
        </w:rPr>
      </w:pPr>
      <w:r w:rsidRPr="00B97455">
        <w:rPr>
          <w:color w:val="auto"/>
        </w:rPr>
        <w:t>Farms and proc</w:t>
      </w:r>
      <w:r w:rsidR="00BF32CE" w:rsidRPr="00B97455">
        <w:rPr>
          <w:color w:val="auto"/>
        </w:rPr>
        <w:t>essing facilities</w:t>
      </w:r>
      <w:r w:rsidR="00AF0DC7" w:rsidRPr="00B97455">
        <w:rPr>
          <w:color w:val="auto"/>
        </w:rPr>
        <w:t xml:space="preserve"> in Ireland</w:t>
      </w:r>
      <w:r w:rsidR="00BF32CE" w:rsidRPr="00B97455">
        <w:rPr>
          <w:color w:val="auto"/>
        </w:rPr>
        <w:t xml:space="preserve"> are</w:t>
      </w:r>
      <w:r w:rsidRPr="00B97455">
        <w:rPr>
          <w:color w:val="auto"/>
        </w:rPr>
        <w:t xml:space="preserve"> independently audited </w:t>
      </w:r>
      <w:r w:rsidR="00BF32CE" w:rsidRPr="00B97455">
        <w:rPr>
          <w:color w:val="auto"/>
        </w:rPr>
        <w:t xml:space="preserve">and certified to the Bord </w:t>
      </w:r>
      <w:proofErr w:type="gramStart"/>
      <w:r w:rsidR="00BF32CE" w:rsidRPr="00B97455">
        <w:rPr>
          <w:color w:val="auto"/>
        </w:rPr>
        <w:t>Bia</w:t>
      </w:r>
      <w:proofErr w:type="gramEnd"/>
      <w:r w:rsidR="00BF32CE" w:rsidRPr="00B97455">
        <w:rPr>
          <w:color w:val="auto"/>
        </w:rPr>
        <w:t xml:space="preserve"> relevant </w:t>
      </w:r>
      <w:r w:rsidRPr="00B97455">
        <w:rPr>
          <w:color w:val="auto"/>
        </w:rPr>
        <w:t>Quality As</w:t>
      </w:r>
      <w:r w:rsidR="00BF32CE" w:rsidRPr="00B97455">
        <w:rPr>
          <w:color w:val="auto"/>
        </w:rPr>
        <w:t>surance Scheme (</w:t>
      </w:r>
      <w:r w:rsidRPr="00B97455">
        <w:rPr>
          <w:color w:val="auto"/>
        </w:rPr>
        <w:t xml:space="preserve">QAS). </w:t>
      </w:r>
      <w:r w:rsidR="00BF32CE" w:rsidRPr="00B97455">
        <w:rPr>
          <w:color w:val="auto"/>
        </w:rPr>
        <w:t xml:space="preserve"> Each</w:t>
      </w:r>
      <w:r w:rsidRPr="00B97455">
        <w:rPr>
          <w:color w:val="auto"/>
        </w:rPr>
        <w:t xml:space="preserve"> scheme</w:t>
      </w:r>
      <w:r w:rsidR="00BF32CE" w:rsidRPr="00B97455">
        <w:rPr>
          <w:color w:val="auto"/>
        </w:rPr>
        <w:t xml:space="preserve"> is accredited </w:t>
      </w:r>
      <w:r w:rsidR="00AF0DC7" w:rsidRPr="00B97455">
        <w:rPr>
          <w:color w:val="auto"/>
        </w:rPr>
        <w:t xml:space="preserve">by the Irish National Accreditation Board (INAB) </w:t>
      </w:r>
      <w:r w:rsidR="00BF32CE" w:rsidRPr="00B97455">
        <w:rPr>
          <w:color w:val="auto"/>
        </w:rPr>
        <w:t>to ISO17065</w:t>
      </w:r>
      <w:r w:rsidRPr="00B97455">
        <w:rPr>
          <w:color w:val="auto"/>
        </w:rPr>
        <w:t xml:space="preserve"> </w:t>
      </w:r>
      <w:r w:rsidR="00AF0DC7" w:rsidRPr="00B97455">
        <w:rPr>
          <w:color w:val="auto"/>
        </w:rPr>
        <w:t xml:space="preserve">and </w:t>
      </w:r>
      <w:r w:rsidRPr="00B97455">
        <w:rPr>
          <w:color w:val="auto"/>
        </w:rPr>
        <w:t>includes</w:t>
      </w:r>
      <w:r w:rsidR="00AF0DC7" w:rsidRPr="00B97455">
        <w:rPr>
          <w:color w:val="auto"/>
        </w:rPr>
        <w:t xml:space="preserve"> key aspects such as</w:t>
      </w:r>
      <w:r w:rsidRPr="00B97455">
        <w:rPr>
          <w:color w:val="auto"/>
        </w:rPr>
        <w:t xml:space="preserve"> food safety, traceability, environmental </w:t>
      </w:r>
      <w:r w:rsidR="00AF0DC7" w:rsidRPr="00B97455">
        <w:rPr>
          <w:color w:val="auto"/>
        </w:rPr>
        <w:t>protection and welfare.</w:t>
      </w:r>
    </w:p>
    <w:p w:rsidR="00714F6A" w:rsidRPr="00B97455" w:rsidRDefault="00714F6A" w:rsidP="00752BBF">
      <w:pPr>
        <w:rPr>
          <w:b/>
          <w:color w:val="auto"/>
        </w:rPr>
      </w:pPr>
      <w:r w:rsidRPr="00B97455">
        <w:rPr>
          <w:b/>
          <w:color w:val="auto"/>
        </w:rPr>
        <w:t xml:space="preserve">Bord </w:t>
      </w:r>
      <w:proofErr w:type="gramStart"/>
      <w:r w:rsidRPr="00B97455">
        <w:rPr>
          <w:b/>
          <w:color w:val="auto"/>
        </w:rPr>
        <w:t>Bia</w:t>
      </w:r>
      <w:proofErr w:type="gramEnd"/>
      <w:r w:rsidRPr="00B97455">
        <w:rPr>
          <w:b/>
          <w:color w:val="auto"/>
        </w:rPr>
        <w:t xml:space="preserve"> Beef Quality Assurance System</w:t>
      </w:r>
    </w:p>
    <w:p w:rsidR="00AF0DC7" w:rsidRPr="00B97455" w:rsidRDefault="00123B2B" w:rsidP="00752BBF">
      <w:pPr>
        <w:rPr>
          <w:color w:val="auto"/>
        </w:rPr>
      </w:pPr>
      <w:hyperlink r:id="rId34" w:history="1">
        <w:r w:rsidR="00AF0DC7" w:rsidRPr="00B97455">
          <w:rPr>
            <w:rStyle w:val="Hyperlink"/>
            <w:color w:val="auto"/>
          </w:rPr>
          <w:t>http://www.bordbia.ie/industry/farmers/quality/pages/beefqualityassurancescheme.aspx</w:t>
        </w:r>
      </w:hyperlink>
    </w:p>
    <w:p w:rsidR="00714F6A" w:rsidRPr="00B97455" w:rsidRDefault="00714F6A" w:rsidP="00714F6A">
      <w:pPr>
        <w:rPr>
          <w:b/>
          <w:color w:val="auto"/>
        </w:rPr>
      </w:pPr>
      <w:r w:rsidRPr="00B97455">
        <w:rPr>
          <w:b/>
          <w:color w:val="auto"/>
        </w:rPr>
        <w:t xml:space="preserve">Bord </w:t>
      </w:r>
      <w:proofErr w:type="gramStart"/>
      <w:r w:rsidRPr="00B97455">
        <w:rPr>
          <w:b/>
          <w:color w:val="auto"/>
        </w:rPr>
        <w:t>Bia</w:t>
      </w:r>
      <w:proofErr w:type="gramEnd"/>
      <w:r w:rsidRPr="00B97455">
        <w:rPr>
          <w:b/>
          <w:color w:val="auto"/>
        </w:rPr>
        <w:t xml:space="preserve"> Meat Processor Quality Assurance System</w:t>
      </w:r>
    </w:p>
    <w:p w:rsidR="00AF3425" w:rsidRPr="00B97455" w:rsidRDefault="00123B2B" w:rsidP="00752BBF">
      <w:pPr>
        <w:rPr>
          <w:color w:val="auto"/>
        </w:rPr>
      </w:pPr>
      <w:hyperlink r:id="rId35" w:history="1">
        <w:r w:rsidR="00AF0DC7" w:rsidRPr="00B97455">
          <w:rPr>
            <w:rStyle w:val="Hyperlink"/>
            <w:color w:val="auto"/>
          </w:rPr>
          <w:t>http://www.bordbia.ie/industry/farmers/quality/MPQASDocuments/Meat%20Processor%20Quality%20Assurance%20Standard%202014.pdf</w:t>
        </w:r>
      </w:hyperlink>
    </w:p>
    <w:p w:rsidR="00752BBF" w:rsidRDefault="00752BBF" w:rsidP="00752BBF">
      <w:pPr>
        <w:pStyle w:val="Heading3"/>
      </w:pPr>
      <w:r w:rsidRPr="00752BBF">
        <w:t>Documentation/Verification</w:t>
      </w:r>
    </w:p>
    <w:p w:rsidR="00752BBF" w:rsidRPr="00B97455" w:rsidRDefault="00714F6A" w:rsidP="00AF3425">
      <w:pPr>
        <w:rPr>
          <w:color w:val="auto"/>
        </w:rPr>
      </w:pPr>
      <w:r w:rsidRPr="00B97455">
        <w:rPr>
          <w:color w:val="auto"/>
        </w:rPr>
        <w:t>All</w:t>
      </w:r>
      <w:r w:rsidR="00AF3425" w:rsidRPr="00B97455">
        <w:rPr>
          <w:color w:val="auto"/>
        </w:rPr>
        <w:t xml:space="preserve"> </w:t>
      </w:r>
      <w:r w:rsidR="00EE2029">
        <w:rPr>
          <w:color w:val="auto"/>
        </w:rPr>
        <w:t>SBLAS</w:t>
      </w:r>
      <w:r w:rsidRPr="00B97455">
        <w:rPr>
          <w:color w:val="auto"/>
        </w:rPr>
        <w:t xml:space="preserve"> Members / Applicants </w:t>
      </w:r>
      <w:r w:rsidR="00EC06E9" w:rsidRPr="00B97455">
        <w:rPr>
          <w:color w:val="auto"/>
        </w:rPr>
        <w:t xml:space="preserve">(farmers) </w:t>
      </w:r>
      <w:r w:rsidRPr="00B97455">
        <w:rPr>
          <w:color w:val="auto"/>
        </w:rPr>
        <w:t xml:space="preserve">are audited </w:t>
      </w:r>
      <w:r w:rsidR="00AF3425" w:rsidRPr="00B97455">
        <w:rPr>
          <w:color w:val="auto"/>
        </w:rPr>
        <w:t>every 18 mon</w:t>
      </w:r>
      <w:r w:rsidRPr="00B97455">
        <w:rPr>
          <w:color w:val="auto"/>
        </w:rPr>
        <w:t>ths</w:t>
      </w:r>
      <w:r w:rsidR="00EE2029">
        <w:rPr>
          <w:color w:val="auto"/>
        </w:rPr>
        <w:t xml:space="preserve"> (at a minimum)</w:t>
      </w:r>
      <w:r w:rsidRPr="00B97455">
        <w:rPr>
          <w:color w:val="auto"/>
        </w:rPr>
        <w:t xml:space="preserve"> against </w:t>
      </w:r>
      <w:r w:rsidR="00EE2029" w:rsidRPr="00B97455">
        <w:rPr>
          <w:color w:val="auto"/>
        </w:rPr>
        <w:t>all</w:t>
      </w:r>
      <w:r w:rsidRPr="00B97455">
        <w:rPr>
          <w:color w:val="auto"/>
        </w:rPr>
        <w:t xml:space="preserve"> the requirements of the </w:t>
      </w:r>
      <w:r w:rsidR="00EE2029">
        <w:rPr>
          <w:color w:val="auto"/>
        </w:rPr>
        <w:t>SBLAS</w:t>
      </w:r>
      <w:r w:rsidRPr="00B97455">
        <w:rPr>
          <w:color w:val="auto"/>
        </w:rPr>
        <w:t xml:space="preserve">. </w:t>
      </w:r>
    </w:p>
    <w:p w:rsidR="00AF3425" w:rsidRPr="00B97455" w:rsidRDefault="00EC06E9" w:rsidP="00AF3425">
      <w:pPr>
        <w:rPr>
          <w:color w:val="auto"/>
        </w:rPr>
      </w:pPr>
      <w:r w:rsidRPr="00B97455">
        <w:rPr>
          <w:color w:val="auto"/>
        </w:rPr>
        <w:t xml:space="preserve">All MPQAS members / applicants (meat processors) are audited every 18 months against all the requirements of the MPQAS and </w:t>
      </w:r>
      <w:r w:rsidR="00FA75CB" w:rsidRPr="00B97455">
        <w:rPr>
          <w:color w:val="auto"/>
        </w:rPr>
        <w:t xml:space="preserve">given </w:t>
      </w:r>
      <w:r w:rsidRPr="00B97455">
        <w:rPr>
          <w:color w:val="auto"/>
        </w:rPr>
        <w:t>at least one una</w:t>
      </w:r>
      <w:r w:rsidR="00FA75CB" w:rsidRPr="00B97455">
        <w:rPr>
          <w:color w:val="auto"/>
        </w:rPr>
        <w:t xml:space="preserve">nnounced audit </w:t>
      </w:r>
      <w:r w:rsidRPr="00B97455">
        <w:rPr>
          <w:color w:val="auto"/>
        </w:rPr>
        <w:t xml:space="preserve">in every audit cycle. </w:t>
      </w:r>
      <w:r w:rsidR="00FA75CB" w:rsidRPr="00B97455">
        <w:rPr>
          <w:color w:val="auto"/>
        </w:rPr>
        <w:t xml:space="preserve"> </w:t>
      </w:r>
    </w:p>
    <w:p w:rsidR="00AF3425" w:rsidRDefault="00752BBF" w:rsidP="00AF3425">
      <w:pPr>
        <w:pStyle w:val="Heading3"/>
      </w:pPr>
      <w:r w:rsidRPr="00752BBF">
        <w:t>Proofs</w:t>
      </w:r>
    </w:p>
    <w:p w:rsidR="00C45B27" w:rsidRPr="00B97455" w:rsidRDefault="00C45B27" w:rsidP="00EC06E9">
      <w:pPr>
        <w:ind w:left="720" w:hanging="720"/>
        <w:rPr>
          <w:color w:val="auto"/>
        </w:rPr>
      </w:pPr>
      <w:r w:rsidRPr="00B97455">
        <w:rPr>
          <w:b/>
          <w:color w:val="auto"/>
        </w:rPr>
        <w:t>RULE</w:t>
      </w:r>
      <w:r w:rsidR="00EC06E9" w:rsidRPr="00B97455">
        <w:rPr>
          <w:b/>
          <w:color w:val="auto"/>
        </w:rPr>
        <w:tab/>
      </w:r>
      <w:r w:rsidRPr="00B97455">
        <w:rPr>
          <w:color w:val="auto"/>
        </w:rPr>
        <w:t>All farms on which each slaughtered animal resided must be, or must have been</w:t>
      </w:r>
      <w:r w:rsidR="00993C8C" w:rsidRPr="00B97455">
        <w:rPr>
          <w:color w:val="auto"/>
        </w:rPr>
        <w:t>,</w:t>
      </w:r>
      <w:r w:rsidRPr="00B97455">
        <w:rPr>
          <w:color w:val="auto"/>
        </w:rPr>
        <w:t xml:space="preserve"> certified to </w:t>
      </w:r>
      <w:r w:rsidR="00EE2029">
        <w:rPr>
          <w:color w:val="auto"/>
        </w:rPr>
        <w:t>SBLAS</w:t>
      </w:r>
      <w:r w:rsidRPr="00B97455">
        <w:rPr>
          <w:color w:val="auto"/>
        </w:rPr>
        <w:t xml:space="preserve"> on day of movement and on day of slaughter</w:t>
      </w:r>
      <w:r w:rsidR="00EC06E9" w:rsidRPr="00B97455">
        <w:rPr>
          <w:color w:val="auto"/>
        </w:rPr>
        <w:t xml:space="preserve"> </w:t>
      </w:r>
      <w:r w:rsidR="00993C8C" w:rsidRPr="00B97455">
        <w:rPr>
          <w:color w:val="auto"/>
        </w:rPr>
        <w:t>to</w:t>
      </w:r>
      <w:r w:rsidR="00EC06E9" w:rsidRPr="00B97455">
        <w:rPr>
          <w:color w:val="auto"/>
        </w:rPr>
        <w:t xml:space="preserve"> meet this claim.  </w:t>
      </w:r>
    </w:p>
    <w:p w:rsidR="00C569D3" w:rsidRPr="00B97455" w:rsidRDefault="00DF6CFA" w:rsidP="00412931">
      <w:pPr>
        <w:ind w:left="720" w:hanging="720"/>
        <w:rPr>
          <w:color w:val="auto"/>
        </w:rPr>
      </w:pPr>
      <w:r w:rsidRPr="00B97455">
        <w:rPr>
          <w:b/>
          <w:color w:val="auto"/>
        </w:rPr>
        <w:t>RULE</w:t>
      </w:r>
      <w:r w:rsidR="00EC06E9" w:rsidRPr="00B97455">
        <w:rPr>
          <w:b/>
          <w:color w:val="auto"/>
        </w:rPr>
        <w:tab/>
      </w:r>
      <w:r w:rsidRPr="00B97455">
        <w:rPr>
          <w:color w:val="auto"/>
        </w:rPr>
        <w:t xml:space="preserve">The </w:t>
      </w:r>
      <w:r w:rsidR="006517C4" w:rsidRPr="00B97455">
        <w:rPr>
          <w:color w:val="auto"/>
        </w:rPr>
        <w:t>approved supplier/</w:t>
      </w:r>
      <w:r w:rsidRPr="00B97455">
        <w:rPr>
          <w:color w:val="auto"/>
        </w:rPr>
        <w:t>meat processor slaughtering and further processing the animal must be certified</w:t>
      </w:r>
      <w:r w:rsidR="006517C4" w:rsidRPr="00B97455">
        <w:rPr>
          <w:color w:val="auto"/>
        </w:rPr>
        <w:t xml:space="preserve"> to the B</w:t>
      </w:r>
      <w:r w:rsidRPr="00B97455">
        <w:rPr>
          <w:color w:val="auto"/>
        </w:rPr>
        <w:t>o</w:t>
      </w:r>
      <w:r w:rsidR="006517C4" w:rsidRPr="00B97455">
        <w:rPr>
          <w:color w:val="auto"/>
        </w:rPr>
        <w:t>r</w:t>
      </w:r>
      <w:r w:rsidRPr="00B97455">
        <w:rPr>
          <w:color w:val="auto"/>
        </w:rPr>
        <w:t xml:space="preserve">d </w:t>
      </w:r>
      <w:proofErr w:type="gramStart"/>
      <w:r w:rsidRPr="00B97455">
        <w:rPr>
          <w:color w:val="auto"/>
        </w:rPr>
        <w:t>Bia</w:t>
      </w:r>
      <w:proofErr w:type="gramEnd"/>
      <w:r w:rsidRPr="00B97455">
        <w:rPr>
          <w:color w:val="auto"/>
        </w:rPr>
        <w:t xml:space="preserve"> Meat Processor </w:t>
      </w:r>
      <w:r w:rsidR="006517C4" w:rsidRPr="00B97455">
        <w:rPr>
          <w:color w:val="auto"/>
        </w:rPr>
        <w:t xml:space="preserve">Quality Assurance </w:t>
      </w:r>
      <w:r w:rsidRPr="00B97455">
        <w:rPr>
          <w:color w:val="auto"/>
        </w:rPr>
        <w:t>Standard</w:t>
      </w:r>
      <w:r w:rsidR="006517C4" w:rsidRPr="00B97455">
        <w:rPr>
          <w:color w:val="auto"/>
        </w:rPr>
        <w:t xml:space="preserve"> (MPQAS)</w:t>
      </w:r>
      <w:r w:rsidRPr="00B97455">
        <w:rPr>
          <w:color w:val="auto"/>
        </w:rPr>
        <w:t xml:space="preserve"> </w:t>
      </w:r>
      <w:r w:rsidR="00844CC0" w:rsidRPr="00B97455">
        <w:rPr>
          <w:color w:val="auto"/>
        </w:rPr>
        <w:t>to</w:t>
      </w:r>
      <w:r w:rsidRPr="00B97455">
        <w:rPr>
          <w:color w:val="auto"/>
        </w:rPr>
        <w:t xml:space="preserve"> meet this claim.  </w:t>
      </w:r>
    </w:p>
    <w:p w:rsidR="00A3148F" w:rsidRDefault="00752BBF" w:rsidP="00FB25A2">
      <w:pPr>
        <w:pStyle w:val="Heading1"/>
      </w:pPr>
      <w:r>
        <w:br w:type="page"/>
      </w:r>
      <w:bookmarkStart w:id="25" w:name="_Toc484095190"/>
      <w:r w:rsidR="00A3148F">
        <w:lastRenderedPageBreak/>
        <w:t>Use of the USDA Process Verified Shield and Statement (Promotional Shield)</w:t>
      </w:r>
      <w:bookmarkEnd w:id="25"/>
    </w:p>
    <w:p w:rsidR="0088661B" w:rsidRDefault="00F16062" w:rsidP="00F16062">
      <w:pPr>
        <w:rPr>
          <w:color w:val="auto"/>
        </w:rPr>
      </w:pPr>
      <w:r w:rsidRPr="00B97455">
        <w:rPr>
          <w:color w:val="auto"/>
        </w:rPr>
        <w:t xml:space="preserve">Approved suppliers </w:t>
      </w:r>
      <w:r w:rsidR="0088661B">
        <w:rPr>
          <w:color w:val="auto"/>
        </w:rPr>
        <w:t>may use t</w:t>
      </w:r>
      <w:r w:rsidRPr="00B97455">
        <w:rPr>
          <w:color w:val="auto"/>
        </w:rPr>
        <w:t xml:space="preserve">he </w:t>
      </w:r>
      <w:r w:rsidR="0088661B">
        <w:rPr>
          <w:color w:val="auto"/>
        </w:rPr>
        <w:t>claims (</w:t>
      </w:r>
      <w:r w:rsidRPr="00B97455">
        <w:rPr>
          <w:color w:val="auto"/>
        </w:rPr>
        <w:t>process verified points</w:t>
      </w:r>
      <w:r w:rsidR="0088661B">
        <w:rPr>
          <w:color w:val="auto"/>
        </w:rPr>
        <w:t>)</w:t>
      </w:r>
      <w:r w:rsidRPr="00B97455">
        <w:rPr>
          <w:color w:val="auto"/>
        </w:rPr>
        <w:t xml:space="preserve"> or the</w:t>
      </w:r>
      <w:r w:rsidR="0088661B">
        <w:rPr>
          <w:color w:val="auto"/>
        </w:rPr>
        <w:t xml:space="preserve"> USDA Process Verified Program S</w:t>
      </w:r>
      <w:r w:rsidRPr="00B97455">
        <w:rPr>
          <w:color w:val="auto"/>
        </w:rPr>
        <w:t>hield on labels or promotional material</w:t>
      </w:r>
      <w:r w:rsidR="0088661B">
        <w:rPr>
          <w:color w:val="auto"/>
        </w:rPr>
        <w:t xml:space="preserve"> on the product.  </w:t>
      </w:r>
    </w:p>
    <w:p w:rsidR="00F16062" w:rsidRPr="00B97455" w:rsidRDefault="0088661B" w:rsidP="00F16062">
      <w:pPr>
        <w:rPr>
          <w:color w:val="auto"/>
        </w:rPr>
      </w:pPr>
      <w:r>
        <w:rPr>
          <w:color w:val="auto"/>
        </w:rPr>
        <w:t>To do this they must ensure that they are</w:t>
      </w:r>
      <w:r w:rsidR="00F16062" w:rsidRPr="00B97455">
        <w:rPr>
          <w:color w:val="auto"/>
        </w:rPr>
        <w:t xml:space="preserve"> used appropriately in accordance with the </w:t>
      </w:r>
      <w:r w:rsidR="00285729" w:rsidRPr="00B97455">
        <w:rPr>
          <w:color w:val="auto"/>
        </w:rPr>
        <w:t xml:space="preserve">Bord </w:t>
      </w:r>
      <w:proofErr w:type="gramStart"/>
      <w:r w:rsidR="00285729" w:rsidRPr="00B97455">
        <w:rPr>
          <w:color w:val="auto"/>
        </w:rPr>
        <w:t>Bia</w:t>
      </w:r>
      <w:proofErr w:type="gramEnd"/>
      <w:r w:rsidR="00285729" w:rsidRPr="00B97455">
        <w:rPr>
          <w:color w:val="auto"/>
        </w:rPr>
        <w:t xml:space="preserve"> Policy on the use of the “USDA Process Verified" shield and/or term by Approved Suppliers.  </w:t>
      </w:r>
      <w:r w:rsidR="00F16062" w:rsidRPr="00B97455">
        <w:rPr>
          <w:color w:val="auto"/>
        </w:rPr>
        <w:t xml:space="preserve">All uses must be approved through the online logo approval system.  </w:t>
      </w:r>
    </w:p>
    <w:p w:rsidR="00F16062" w:rsidRPr="00B97455" w:rsidRDefault="00F16062" w:rsidP="00F16062">
      <w:pPr>
        <w:rPr>
          <w:color w:val="auto"/>
        </w:rPr>
      </w:pPr>
    </w:p>
    <w:sectPr w:rsidR="00F16062" w:rsidRPr="00B97455" w:rsidSect="00E1643F">
      <w:pgSz w:w="11906" w:h="16838"/>
      <w:pgMar w:top="64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2B" w:rsidRDefault="00123B2B" w:rsidP="00197123">
      <w:r>
        <w:separator/>
      </w:r>
    </w:p>
  </w:endnote>
  <w:endnote w:type="continuationSeparator" w:id="0">
    <w:p w:rsidR="00123B2B" w:rsidRDefault="00123B2B" w:rsidP="0019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ungsten Medium">
    <w:altName w:val="Arial"/>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80" w:rsidRDefault="001C3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E2" w:rsidRPr="004F0E49" w:rsidRDefault="00B017E2">
    <w:pPr>
      <w:pStyle w:val="Footer"/>
      <w:rPr>
        <w:b/>
        <w:sz w:val="18"/>
      </w:rPr>
    </w:pPr>
    <w:r w:rsidRPr="004F0E49">
      <w:rPr>
        <w:b/>
        <w:sz w:val="18"/>
      </w:rPr>
      <w:t xml:space="preserve">Page </w:t>
    </w:r>
    <w:r w:rsidRPr="004F0E49">
      <w:rPr>
        <w:b/>
        <w:sz w:val="18"/>
      </w:rPr>
      <w:fldChar w:fldCharType="begin"/>
    </w:r>
    <w:r w:rsidRPr="004F0E49">
      <w:rPr>
        <w:b/>
        <w:sz w:val="18"/>
      </w:rPr>
      <w:instrText xml:space="preserve"> PAGE  \* Arabic  \* MERGEFORMAT </w:instrText>
    </w:r>
    <w:r w:rsidRPr="004F0E49">
      <w:rPr>
        <w:b/>
        <w:sz w:val="18"/>
      </w:rPr>
      <w:fldChar w:fldCharType="separate"/>
    </w:r>
    <w:r>
      <w:rPr>
        <w:b/>
        <w:noProof/>
        <w:sz w:val="18"/>
      </w:rPr>
      <w:t>9</w:t>
    </w:r>
    <w:r w:rsidRPr="004F0E49">
      <w:rPr>
        <w:b/>
        <w:sz w:val="18"/>
      </w:rPr>
      <w:fldChar w:fldCharType="end"/>
    </w:r>
    <w:r w:rsidRPr="004F0E49">
      <w:rPr>
        <w:b/>
        <w:sz w:val="18"/>
      </w:rPr>
      <w:t xml:space="preserve"> of </w:t>
    </w:r>
    <w:r w:rsidRPr="004F0E49">
      <w:rPr>
        <w:b/>
        <w:sz w:val="18"/>
      </w:rPr>
      <w:fldChar w:fldCharType="begin"/>
    </w:r>
    <w:r w:rsidRPr="004F0E49">
      <w:rPr>
        <w:b/>
        <w:sz w:val="18"/>
      </w:rPr>
      <w:instrText xml:space="preserve"> NUMPAGES   \* MERGEFORMAT </w:instrText>
    </w:r>
    <w:r w:rsidRPr="004F0E49">
      <w:rPr>
        <w:b/>
        <w:sz w:val="18"/>
      </w:rPr>
      <w:fldChar w:fldCharType="separate"/>
    </w:r>
    <w:r w:rsidR="00D4443B">
      <w:rPr>
        <w:b/>
        <w:noProof/>
        <w:sz w:val="18"/>
      </w:rPr>
      <w:t>17</w:t>
    </w:r>
    <w:r w:rsidRPr="004F0E4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80" w:rsidRDefault="001C398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E2" w:rsidRDefault="00B017E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E2" w:rsidRPr="00C746B4" w:rsidRDefault="00B017E2">
    <w:pPr>
      <w:pStyle w:val="Footer"/>
      <w:rPr>
        <w:b/>
        <w:sz w:val="18"/>
      </w:rPr>
    </w:pPr>
    <w:r w:rsidRPr="004F0E49">
      <w:rPr>
        <w:b/>
        <w:sz w:val="18"/>
      </w:rPr>
      <w:t xml:space="preserve">Page </w:t>
    </w:r>
    <w:r w:rsidRPr="004F0E49">
      <w:rPr>
        <w:b/>
        <w:sz w:val="18"/>
      </w:rPr>
      <w:fldChar w:fldCharType="begin"/>
    </w:r>
    <w:r w:rsidRPr="004F0E49">
      <w:rPr>
        <w:b/>
        <w:sz w:val="18"/>
      </w:rPr>
      <w:instrText xml:space="preserve"> PAGE  \* Arabic  \* MERGEFORMAT </w:instrText>
    </w:r>
    <w:r w:rsidRPr="004F0E49">
      <w:rPr>
        <w:b/>
        <w:sz w:val="18"/>
      </w:rPr>
      <w:fldChar w:fldCharType="separate"/>
    </w:r>
    <w:r w:rsidR="00063AA6">
      <w:rPr>
        <w:b/>
        <w:noProof/>
        <w:sz w:val="18"/>
      </w:rPr>
      <w:t>2</w:t>
    </w:r>
    <w:r w:rsidRPr="004F0E49">
      <w:rPr>
        <w:b/>
        <w:sz w:val="18"/>
      </w:rPr>
      <w:fldChar w:fldCharType="end"/>
    </w:r>
    <w:r w:rsidRPr="004F0E49">
      <w:rPr>
        <w:b/>
        <w:sz w:val="18"/>
      </w:rPr>
      <w:t xml:space="preserve"> of </w:t>
    </w:r>
    <w:r w:rsidRPr="004F0E49">
      <w:rPr>
        <w:b/>
        <w:sz w:val="18"/>
      </w:rPr>
      <w:fldChar w:fldCharType="begin"/>
    </w:r>
    <w:r w:rsidRPr="004F0E49">
      <w:rPr>
        <w:b/>
        <w:sz w:val="18"/>
      </w:rPr>
      <w:instrText xml:space="preserve"> NUMPAGES   \* MERGEFORMAT </w:instrText>
    </w:r>
    <w:r w:rsidRPr="004F0E49">
      <w:rPr>
        <w:b/>
        <w:sz w:val="18"/>
      </w:rPr>
      <w:fldChar w:fldCharType="separate"/>
    </w:r>
    <w:r w:rsidR="00063AA6">
      <w:rPr>
        <w:b/>
        <w:noProof/>
        <w:sz w:val="18"/>
      </w:rPr>
      <w:t>17</w:t>
    </w:r>
    <w:r w:rsidRPr="004F0E49">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E2" w:rsidRDefault="00B01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2B" w:rsidRDefault="00123B2B" w:rsidP="00197123">
      <w:r>
        <w:separator/>
      </w:r>
    </w:p>
  </w:footnote>
  <w:footnote w:type="continuationSeparator" w:id="0">
    <w:p w:rsidR="00123B2B" w:rsidRDefault="00123B2B" w:rsidP="00197123">
      <w:r>
        <w:continuationSeparator/>
      </w:r>
    </w:p>
  </w:footnote>
  <w:footnote w:id="1">
    <w:p w:rsidR="00B017E2" w:rsidRDefault="00B017E2">
      <w:pPr>
        <w:pStyle w:val="FootnoteText"/>
      </w:pPr>
      <w:r>
        <w:rPr>
          <w:rStyle w:val="FootnoteReference"/>
        </w:rPr>
        <w:footnoteRef/>
      </w:r>
      <w:r>
        <w:t xml:space="preserve"> Agricultural Marketing Service: a division of the USDA that administers the PVP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80" w:rsidRDefault="001C3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80" w:rsidRDefault="001C3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80" w:rsidRDefault="001C39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E2" w:rsidRDefault="00B017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45" w:type="pct"/>
      <w:tblInd w:w="-567" w:type="dxa"/>
      <w:tblLook w:val="04A0" w:firstRow="1" w:lastRow="0" w:firstColumn="1" w:lastColumn="0" w:noHBand="0" w:noVBand="1"/>
    </w:tblPr>
    <w:tblGrid>
      <w:gridCol w:w="10869"/>
      <w:gridCol w:w="577"/>
    </w:tblGrid>
    <w:tr w:rsidR="00B017E2" w:rsidRPr="00F9464D" w:rsidTr="008C57CE">
      <w:trPr>
        <w:trHeight w:hRule="exact" w:val="567"/>
      </w:trPr>
      <w:tc>
        <w:tcPr>
          <w:tcW w:w="4748" w:type="pct"/>
          <w:shd w:val="clear" w:color="auto" w:fill="DAD8E8"/>
          <w:vAlign w:val="center"/>
          <w:hideMark/>
        </w:tcPr>
        <w:p w:rsidR="00B017E2" w:rsidRPr="004F0E49" w:rsidRDefault="001C3980" w:rsidP="001C3980">
          <w:pPr>
            <w:jc w:val="left"/>
            <w:rPr>
              <w:rFonts w:eastAsia="Calibri"/>
              <w:sz w:val="20"/>
              <w:szCs w:val="20"/>
            </w:rPr>
          </w:pPr>
          <w:r w:rsidRPr="004F0E49">
            <w:rPr>
              <w:rFonts w:eastAsia="Calibri"/>
              <w:sz w:val="20"/>
              <w:szCs w:val="20"/>
            </w:rPr>
            <w:t>Bord Bia: USDA PVP Program</w:t>
          </w:r>
          <w:r>
            <w:rPr>
              <w:rFonts w:eastAsia="Calibri"/>
              <w:sz w:val="20"/>
              <w:szCs w:val="20"/>
            </w:rPr>
            <w:t xml:space="preserve"> Farmer Information                                                                                                                                      Rev 01                                                                                                                                                                                                                  </w:t>
          </w:r>
        </w:p>
      </w:tc>
      <w:tc>
        <w:tcPr>
          <w:tcW w:w="252" w:type="pct"/>
          <w:shd w:val="clear" w:color="auto" w:fill="5CB234"/>
          <w:vAlign w:val="center"/>
          <w:hideMark/>
        </w:tcPr>
        <w:p w:rsidR="00B017E2" w:rsidRPr="00F9464D" w:rsidRDefault="00B017E2" w:rsidP="008C57CE">
          <w:pPr>
            <w:jc w:val="center"/>
            <w:rPr>
              <w:rFonts w:eastAsia="Calibri"/>
            </w:rPr>
          </w:pPr>
        </w:p>
      </w:tc>
    </w:tr>
  </w:tbl>
  <w:p w:rsidR="00B017E2" w:rsidRPr="008E3DA1" w:rsidRDefault="00B017E2" w:rsidP="00B45D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7E2" w:rsidRDefault="00B017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97" w:type="pct"/>
      <w:tblInd w:w="-567" w:type="dxa"/>
      <w:tblLook w:val="04A0" w:firstRow="1" w:lastRow="0" w:firstColumn="1" w:lastColumn="0" w:noHBand="0" w:noVBand="1"/>
    </w:tblPr>
    <w:tblGrid>
      <w:gridCol w:w="14569"/>
      <w:gridCol w:w="990"/>
    </w:tblGrid>
    <w:tr w:rsidR="00B017E2" w:rsidRPr="00F9464D" w:rsidTr="001042C2">
      <w:trPr>
        <w:trHeight w:hRule="exact" w:val="567"/>
      </w:trPr>
      <w:tc>
        <w:tcPr>
          <w:tcW w:w="4682" w:type="pct"/>
          <w:shd w:val="clear" w:color="auto" w:fill="DAD8E8"/>
          <w:vAlign w:val="center"/>
          <w:hideMark/>
        </w:tcPr>
        <w:p w:rsidR="00B017E2" w:rsidRPr="004F0E49" w:rsidRDefault="00ED620E" w:rsidP="007D6392">
          <w:pPr>
            <w:jc w:val="left"/>
            <w:rPr>
              <w:rFonts w:eastAsia="Calibri"/>
              <w:sz w:val="20"/>
              <w:szCs w:val="20"/>
            </w:rPr>
          </w:pPr>
          <w:r w:rsidRPr="004F0E49">
            <w:rPr>
              <w:rFonts w:eastAsia="Calibri"/>
              <w:sz w:val="20"/>
              <w:szCs w:val="20"/>
            </w:rPr>
            <w:t>Bord Bia: USDA PVP Program</w:t>
          </w:r>
          <w:r>
            <w:rPr>
              <w:rFonts w:eastAsia="Calibri"/>
              <w:sz w:val="20"/>
              <w:szCs w:val="20"/>
            </w:rPr>
            <w:t xml:space="preserve">  Farmer Information                                                                                                                                                                                                                Rev 01</w:t>
          </w:r>
        </w:p>
      </w:tc>
      <w:tc>
        <w:tcPr>
          <w:tcW w:w="318" w:type="pct"/>
          <w:shd w:val="clear" w:color="auto" w:fill="5CB234"/>
          <w:vAlign w:val="center"/>
          <w:hideMark/>
        </w:tcPr>
        <w:p w:rsidR="00B017E2" w:rsidRPr="00F9464D" w:rsidRDefault="00B017E2" w:rsidP="00197123">
          <w:pPr>
            <w:rPr>
              <w:rFonts w:eastAsia="Calibri"/>
            </w:rPr>
          </w:pPr>
        </w:p>
      </w:tc>
    </w:tr>
  </w:tbl>
  <w:p w:rsidR="00B017E2" w:rsidRPr="008E3DA1" w:rsidRDefault="00B017E2" w:rsidP="0019712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27" w:type="pct"/>
      <w:tblInd w:w="-567" w:type="dxa"/>
      <w:tblLook w:val="04A0" w:firstRow="1" w:lastRow="0" w:firstColumn="1" w:lastColumn="0" w:noHBand="0" w:noVBand="1"/>
    </w:tblPr>
    <w:tblGrid>
      <w:gridCol w:w="10740"/>
      <w:gridCol w:w="471"/>
    </w:tblGrid>
    <w:tr w:rsidR="00B017E2" w:rsidRPr="00F9464D" w:rsidTr="00ED620E">
      <w:trPr>
        <w:trHeight w:hRule="exact" w:val="567"/>
      </w:trPr>
      <w:tc>
        <w:tcPr>
          <w:tcW w:w="4790" w:type="pct"/>
          <w:shd w:val="clear" w:color="auto" w:fill="DAD8E8"/>
          <w:vAlign w:val="center"/>
          <w:hideMark/>
        </w:tcPr>
        <w:p w:rsidR="00B017E2" w:rsidRPr="004F0E49" w:rsidRDefault="00B017E2" w:rsidP="001C3980">
          <w:pPr>
            <w:ind w:right="-681"/>
            <w:jc w:val="left"/>
            <w:rPr>
              <w:rFonts w:eastAsia="Calibri"/>
              <w:sz w:val="20"/>
              <w:szCs w:val="20"/>
            </w:rPr>
          </w:pPr>
          <w:r w:rsidRPr="004F0E49">
            <w:rPr>
              <w:rFonts w:eastAsia="Calibri"/>
              <w:sz w:val="20"/>
              <w:szCs w:val="20"/>
            </w:rPr>
            <w:t>Bord Bia: USDA PVP Program</w:t>
          </w:r>
          <w:r w:rsidR="001C3980">
            <w:rPr>
              <w:rFonts w:eastAsia="Calibri"/>
              <w:sz w:val="20"/>
              <w:szCs w:val="20"/>
            </w:rPr>
            <w:t xml:space="preserve"> Farmer</w:t>
          </w:r>
          <w:r>
            <w:rPr>
              <w:rFonts w:eastAsia="Calibri"/>
              <w:sz w:val="20"/>
              <w:szCs w:val="20"/>
            </w:rPr>
            <w:t xml:space="preserve"> </w:t>
          </w:r>
          <w:r w:rsidR="00ED620E">
            <w:rPr>
              <w:rFonts w:eastAsia="Calibri"/>
              <w:sz w:val="20"/>
              <w:szCs w:val="20"/>
            </w:rPr>
            <w:t xml:space="preserve">Information </w:t>
          </w:r>
          <w:r>
            <w:rPr>
              <w:rFonts w:eastAsia="Calibri"/>
              <w:sz w:val="20"/>
              <w:szCs w:val="20"/>
            </w:rPr>
            <w:t xml:space="preserve">   </w:t>
          </w:r>
          <w:r w:rsidR="00ED620E">
            <w:rPr>
              <w:rFonts w:eastAsia="Calibri"/>
              <w:sz w:val="20"/>
              <w:szCs w:val="20"/>
            </w:rPr>
            <w:t xml:space="preserve">   </w:t>
          </w:r>
          <w:r w:rsidR="001C3980">
            <w:rPr>
              <w:rFonts w:eastAsia="Calibri"/>
              <w:sz w:val="20"/>
              <w:szCs w:val="20"/>
            </w:rPr>
            <w:t xml:space="preserve">                </w:t>
          </w:r>
          <w:r w:rsidR="00ED620E">
            <w:rPr>
              <w:rFonts w:eastAsia="Calibri"/>
              <w:sz w:val="20"/>
              <w:szCs w:val="20"/>
            </w:rPr>
            <w:t xml:space="preserve">                                                                                                         Rev 01</w:t>
          </w:r>
          <w:r>
            <w:rPr>
              <w:rFonts w:eastAsia="Calibri"/>
              <w:sz w:val="20"/>
              <w:szCs w:val="20"/>
            </w:rPr>
            <w:t xml:space="preserve">                                                                                                       </w:t>
          </w:r>
          <w:r w:rsidR="00ED620E">
            <w:rPr>
              <w:rFonts w:eastAsia="Calibri"/>
              <w:sz w:val="20"/>
              <w:szCs w:val="20"/>
            </w:rPr>
            <w:t xml:space="preserve">                       </w:t>
          </w:r>
          <w:r>
            <w:rPr>
              <w:rFonts w:eastAsia="Calibri"/>
              <w:sz w:val="20"/>
              <w:szCs w:val="20"/>
            </w:rPr>
            <w:t xml:space="preserve">                                                          </w:t>
          </w:r>
          <w:r w:rsidR="00ED620E">
            <w:rPr>
              <w:rFonts w:eastAsia="Calibri"/>
              <w:sz w:val="20"/>
              <w:szCs w:val="20"/>
            </w:rPr>
            <w:t xml:space="preserve">                          </w:t>
          </w:r>
        </w:p>
      </w:tc>
      <w:tc>
        <w:tcPr>
          <w:tcW w:w="210" w:type="pct"/>
          <w:shd w:val="clear" w:color="auto" w:fill="5CB234"/>
          <w:vAlign w:val="center"/>
          <w:hideMark/>
        </w:tcPr>
        <w:p w:rsidR="00B017E2" w:rsidRPr="00F9464D" w:rsidRDefault="00B017E2" w:rsidP="00197123">
          <w:pPr>
            <w:rPr>
              <w:rFonts w:eastAsia="Calibri"/>
            </w:rPr>
          </w:pPr>
        </w:p>
      </w:tc>
    </w:tr>
  </w:tbl>
  <w:p w:rsidR="00B017E2" w:rsidRPr="008E3DA1" w:rsidRDefault="00B017E2" w:rsidP="001971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45" w:type="pct"/>
      <w:tblInd w:w="-567" w:type="dxa"/>
      <w:tblLook w:val="04A0" w:firstRow="1" w:lastRow="0" w:firstColumn="1" w:lastColumn="0" w:noHBand="0" w:noVBand="1"/>
    </w:tblPr>
    <w:tblGrid>
      <w:gridCol w:w="10869"/>
      <w:gridCol w:w="577"/>
    </w:tblGrid>
    <w:tr w:rsidR="00B017E2" w:rsidRPr="00F9464D" w:rsidTr="00D95B37">
      <w:trPr>
        <w:trHeight w:hRule="exact" w:val="567"/>
      </w:trPr>
      <w:tc>
        <w:tcPr>
          <w:tcW w:w="4748" w:type="pct"/>
          <w:shd w:val="clear" w:color="auto" w:fill="DAD8E8"/>
          <w:vAlign w:val="center"/>
          <w:hideMark/>
        </w:tcPr>
        <w:p w:rsidR="00B017E2" w:rsidRPr="004F0E49" w:rsidRDefault="00B017E2" w:rsidP="00ED620E">
          <w:pPr>
            <w:tabs>
              <w:tab w:val="left" w:pos="9658"/>
            </w:tabs>
            <w:jc w:val="left"/>
            <w:rPr>
              <w:rFonts w:eastAsia="Calibri"/>
              <w:sz w:val="20"/>
              <w:szCs w:val="20"/>
            </w:rPr>
          </w:pPr>
          <w:r w:rsidRPr="004F0E49">
            <w:rPr>
              <w:rFonts w:eastAsia="Calibri"/>
              <w:sz w:val="20"/>
              <w:szCs w:val="20"/>
            </w:rPr>
            <w:t>Bord Bia: USDA PVP Program</w:t>
          </w:r>
          <w:r>
            <w:rPr>
              <w:rFonts w:eastAsia="Calibri"/>
              <w:sz w:val="20"/>
              <w:szCs w:val="20"/>
            </w:rPr>
            <w:t xml:space="preserve"> </w:t>
          </w:r>
          <w:r w:rsidR="00ED620E">
            <w:rPr>
              <w:rFonts w:eastAsia="Calibri"/>
              <w:sz w:val="20"/>
              <w:szCs w:val="20"/>
            </w:rPr>
            <w:t xml:space="preserve"> Farmer Information                                                                                                                                      Rev 01</w:t>
          </w:r>
        </w:p>
      </w:tc>
      <w:tc>
        <w:tcPr>
          <w:tcW w:w="252" w:type="pct"/>
          <w:shd w:val="clear" w:color="auto" w:fill="5CB234"/>
          <w:vAlign w:val="center"/>
          <w:hideMark/>
        </w:tcPr>
        <w:p w:rsidR="00B017E2" w:rsidRPr="00F9464D" w:rsidRDefault="00B017E2" w:rsidP="00197123">
          <w:pPr>
            <w:rPr>
              <w:rFonts w:eastAsia="Calibri"/>
            </w:rPr>
          </w:pPr>
        </w:p>
      </w:tc>
    </w:tr>
  </w:tbl>
  <w:p w:rsidR="00B017E2" w:rsidRPr="008E3DA1" w:rsidRDefault="00B017E2" w:rsidP="00197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D4D"/>
    <w:multiLevelType w:val="hybridMultilevel"/>
    <w:tmpl w:val="AC20DB6A"/>
    <w:lvl w:ilvl="0" w:tplc="C8AABAEE">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3A4155"/>
    <w:multiLevelType w:val="hybridMultilevel"/>
    <w:tmpl w:val="1FA44086"/>
    <w:lvl w:ilvl="0" w:tplc="18090011">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097A31"/>
    <w:multiLevelType w:val="hybridMultilevel"/>
    <w:tmpl w:val="12EC3074"/>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8841E2"/>
    <w:multiLevelType w:val="hybridMultilevel"/>
    <w:tmpl w:val="13F4DC90"/>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3B83F24"/>
    <w:multiLevelType w:val="hybridMultilevel"/>
    <w:tmpl w:val="174077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F437F1D"/>
    <w:multiLevelType w:val="hybridMultilevel"/>
    <w:tmpl w:val="93EE96E6"/>
    <w:lvl w:ilvl="0" w:tplc="A79A387E">
      <w:start w:val="1"/>
      <w:numFmt w:val="lowerRoman"/>
      <w:lvlText w:val="%1."/>
      <w:lvlJc w:val="left"/>
      <w:pPr>
        <w:ind w:left="3600" w:hanging="72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6">
    <w:nsid w:val="24B43B75"/>
    <w:multiLevelType w:val="hybridMultilevel"/>
    <w:tmpl w:val="EE3C16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8120568"/>
    <w:multiLevelType w:val="hybridMultilevel"/>
    <w:tmpl w:val="2C76008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2CA56962"/>
    <w:multiLevelType w:val="hybridMultilevel"/>
    <w:tmpl w:val="1FA44086"/>
    <w:lvl w:ilvl="0" w:tplc="18090011">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D9611FD"/>
    <w:multiLevelType w:val="hybridMultilevel"/>
    <w:tmpl w:val="2152BD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0487C4C"/>
    <w:multiLevelType w:val="hybridMultilevel"/>
    <w:tmpl w:val="9AD8BC3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48229B3"/>
    <w:multiLevelType w:val="hybridMultilevel"/>
    <w:tmpl w:val="EA382C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38303696"/>
    <w:multiLevelType w:val="hybridMultilevel"/>
    <w:tmpl w:val="88BAB2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A1158FC"/>
    <w:multiLevelType w:val="hybridMultilevel"/>
    <w:tmpl w:val="EE386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E2418E6"/>
    <w:multiLevelType w:val="hybridMultilevel"/>
    <w:tmpl w:val="C36210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44E1B37"/>
    <w:multiLevelType w:val="hybridMultilevel"/>
    <w:tmpl w:val="C37E2A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44BA5E3B"/>
    <w:multiLevelType w:val="hybridMultilevel"/>
    <w:tmpl w:val="B28C5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CFF1677"/>
    <w:multiLevelType w:val="hybridMultilevel"/>
    <w:tmpl w:val="1F44FC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EC21B35"/>
    <w:multiLevelType w:val="hybridMultilevel"/>
    <w:tmpl w:val="0B866DC2"/>
    <w:lvl w:ilvl="0" w:tplc="18090001">
      <w:start w:val="1"/>
      <w:numFmt w:val="bullet"/>
      <w:lvlText w:val=""/>
      <w:lvlJc w:val="left"/>
      <w:pPr>
        <w:ind w:left="1080" w:hanging="72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F4141B3"/>
    <w:multiLevelType w:val="hybridMultilevel"/>
    <w:tmpl w:val="581CA936"/>
    <w:lvl w:ilvl="0" w:tplc="8CCE598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F8B5C94"/>
    <w:multiLevelType w:val="hybridMultilevel"/>
    <w:tmpl w:val="DD800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2C352D8"/>
    <w:multiLevelType w:val="hybridMultilevel"/>
    <w:tmpl w:val="DDFEE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4A32FF0"/>
    <w:multiLevelType w:val="hybridMultilevel"/>
    <w:tmpl w:val="A7168C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5554522F"/>
    <w:multiLevelType w:val="hybridMultilevel"/>
    <w:tmpl w:val="4D88B48A"/>
    <w:lvl w:ilvl="0" w:tplc="01A0A16E">
      <w:start w:val="1"/>
      <w:numFmt w:val="bullet"/>
      <w:lvlText w:val=""/>
      <w:lvlJc w:val="left"/>
      <w:pPr>
        <w:ind w:left="720" w:hanging="360"/>
      </w:pPr>
      <w:rPr>
        <w:rFonts w:ascii="Wingdings" w:hAnsi="Wingdings" w:hint="default"/>
        <w:color w:val="9BBB5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5BB35F1"/>
    <w:multiLevelType w:val="hybridMultilevel"/>
    <w:tmpl w:val="CCBCD7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615F40DE"/>
    <w:multiLevelType w:val="multilevel"/>
    <w:tmpl w:val="A28686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5965"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3B02F29"/>
    <w:multiLevelType w:val="hybridMultilevel"/>
    <w:tmpl w:val="EC10C6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675D23CE"/>
    <w:multiLevelType w:val="hybridMultilevel"/>
    <w:tmpl w:val="86E2067E"/>
    <w:lvl w:ilvl="0" w:tplc="0C7EA26C">
      <w:start w:val="1"/>
      <w:numFmt w:val="bullet"/>
      <w:lvlText w:val=""/>
      <w:lvlJc w:val="left"/>
      <w:pPr>
        <w:ind w:left="720" w:hanging="360"/>
      </w:pPr>
      <w:rPr>
        <w:rFonts w:ascii="Symbol" w:hAnsi="Symbol" w:hint="default"/>
        <w:color w:val="5CB23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7CC45E4"/>
    <w:multiLevelType w:val="hybridMultilevel"/>
    <w:tmpl w:val="0B74BF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B3C3A65"/>
    <w:multiLevelType w:val="hybridMultilevel"/>
    <w:tmpl w:val="97180B4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DB45AA3"/>
    <w:multiLevelType w:val="hybridMultilevel"/>
    <w:tmpl w:val="E09ECCDC"/>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F724ACD"/>
    <w:multiLevelType w:val="hybridMultilevel"/>
    <w:tmpl w:val="32DA40A8"/>
    <w:lvl w:ilvl="0" w:tplc="6F36D52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73467B2"/>
    <w:multiLevelType w:val="hybridMultilevel"/>
    <w:tmpl w:val="E09ECCDC"/>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7BE1708"/>
    <w:multiLevelType w:val="hybridMultilevel"/>
    <w:tmpl w:val="A8D460EE"/>
    <w:lvl w:ilvl="0" w:tplc="01A0A16E">
      <w:start w:val="1"/>
      <w:numFmt w:val="bullet"/>
      <w:lvlText w:val=""/>
      <w:lvlJc w:val="left"/>
      <w:pPr>
        <w:ind w:left="720" w:hanging="360"/>
      </w:pPr>
      <w:rPr>
        <w:rFonts w:ascii="Wingdings" w:hAnsi="Wingdings" w:hint="default"/>
        <w:color w:val="9BBB5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7C81290"/>
    <w:multiLevelType w:val="hybridMultilevel"/>
    <w:tmpl w:val="7E202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B042C25"/>
    <w:multiLevelType w:val="hybridMultilevel"/>
    <w:tmpl w:val="77627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E1B1CFE"/>
    <w:multiLevelType w:val="hybridMultilevel"/>
    <w:tmpl w:val="F32ED37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8"/>
  </w:num>
  <w:num w:numId="4">
    <w:abstractNumId w:val="32"/>
  </w:num>
  <w:num w:numId="5">
    <w:abstractNumId w:val="25"/>
  </w:num>
  <w:num w:numId="6">
    <w:abstractNumId w:val="24"/>
  </w:num>
  <w:num w:numId="7">
    <w:abstractNumId w:val="15"/>
  </w:num>
  <w:num w:numId="8">
    <w:abstractNumId w:val="9"/>
  </w:num>
  <w:num w:numId="9">
    <w:abstractNumId w:val="14"/>
  </w:num>
  <w:num w:numId="10">
    <w:abstractNumId w:val="3"/>
  </w:num>
  <w:num w:numId="11">
    <w:abstractNumId w:val="20"/>
  </w:num>
  <w:num w:numId="12">
    <w:abstractNumId w:val="17"/>
  </w:num>
  <w:num w:numId="13">
    <w:abstractNumId w:val="34"/>
  </w:num>
  <w:num w:numId="14">
    <w:abstractNumId w:val="35"/>
  </w:num>
  <w:num w:numId="15">
    <w:abstractNumId w:val="1"/>
  </w:num>
  <w:num w:numId="16">
    <w:abstractNumId w:val="25"/>
  </w:num>
  <w:num w:numId="17">
    <w:abstractNumId w:val="21"/>
  </w:num>
  <w:num w:numId="18">
    <w:abstractNumId w:val="31"/>
  </w:num>
  <w:num w:numId="19">
    <w:abstractNumId w:val="19"/>
  </w:num>
  <w:num w:numId="20">
    <w:abstractNumId w:val="0"/>
  </w:num>
  <w:num w:numId="21">
    <w:abstractNumId w:val="25"/>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8"/>
  </w:num>
  <w:num w:numId="26">
    <w:abstractNumId w:val="16"/>
  </w:num>
  <w:num w:numId="27">
    <w:abstractNumId w:val="10"/>
  </w:num>
  <w:num w:numId="28">
    <w:abstractNumId w:val="29"/>
  </w:num>
  <w:num w:numId="29">
    <w:abstractNumId w:val="12"/>
  </w:num>
  <w:num w:numId="30">
    <w:abstractNumId w:val="36"/>
  </w:num>
  <w:num w:numId="31">
    <w:abstractNumId w:val="23"/>
  </w:num>
  <w:num w:numId="32">
    <w:abstractNumId w:val="33"/>
  </w:num>
  <w:num w:numId="33">
    <w:abstractNumId w:val="27"/>
  </w:num>
  <w:num w:numId="34">
    <w:abstractNumId w:val="6"/>
  </w:num>
  <w:num w:numId="35">
    <w:abstractNumId w:val="2"/>
  </w:num>
  <w:num w:numId="36">
    <w:abstractNumId w:val="25"/>
  </w:num>
  <w:num w:numId="37">
    <w:abstractNumId w:val="25"/>
  </w:num>
  <w:num w:numId="38">
    <w:abstractNumId w:val="25"/>
  </w:num>
  <w:num w:numId="39">
    <w:abstractNumId w:val="18"/>
  </w:num>
  <w:num w:numId="40">
    <w:abstractNumId w:val="25"/>
  </w:num>
  <w:num w:numId="41">
    <w:abstractNumId w:val="25"/>
  </w:num>
  <w:num w:numId="42">
    <w:abstractNumId w:val="25"/>
  </w:num>
  <w:num w:numId="43">
    <w:abstractNumId w:val="13"/>
  </w:num>
  <w:num w:numId="44">
    <w:abstractNumId w:val="26"/>
  </w:num>
  <w:num w:numId="45">
    <w:abstractNumId w:val="11"/>
  </w:num>
  <w:num w:numId="46">
    <w:abstractNumId w:val="5"/>
  </w:num>
  <w:num w:numId="47">
    <w:abstractNumId w:val="22"/>
  </w:num>
  <w:num w:numId="4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2E"/>
    <w:rsid w:val="0000568A"/>
    <w:rsid w:val="0000595B"/>
    <w:rsid w:val="00026C78"/>
    <w:rsid w:val="00035D5A"/>
    <w:rsid w:val="000363FF"/>
    <w:rsid w:val="00040CF7"/>
    <w:rsid w:val="00041379"/>
    <w:rsid w:val="00045559"/>
    <w:rsid w:val="000474B1"/>
    <w:rsid w:val="00062949"/>
    <w:rsid w:val="0006327A"/>
    <w:rsid w:val="00063AA6"/>
    <w:rsid w:val="00065375"/>
    <w:rsid w:val="00066E94"/>
    <w:rsid w:val="00070632"/>
    <w:rsid w:val="00086554"/>
    <w:rsid w:val="000A0FCC"/>
    <w:rsid w:val="000A1EF5"/>
    <w:rsid w:val="000A2A3F"/>
    <w:rsid w:val="000A5A28"/>
    <w:rsid w:val="000A7FE5"/>
    <w:rsid w:val="000B0858"/>
    <w:rsid w:val="000B0E91"/>
    <w:rsid w:val="000B1875"/>
    <w:rsid w:val="000C17FB"/>
    <w:rsid w:val="000C1DEC"/>
    <w:rsid w:val="000C4DF9"/>
    <w:rsid w:val="000D0858"/>
    <w:rsid w:val="000D17AD"/>
    <w:rsid w:val="000F3523"/>
    <w:rsid w:val="000F40E7"/>
    <w:rsid w:val="000F55F0"/>
    <w:rsid w:val="000F5CFA"/>
    <w:rsid w:val="000F5FB6"/>
    <w:rsid w:val="00101205"/>
    <w:rsid w:val="001042C2"/>
    <w:rsid w:val="001045E8"/>
    <w:rsid w:val="0010591A"/>
    <w:rsid w:val="00105CD2"/>
    <w:rsid w:val="001104D1"/>
    <w:rsid w:val="00111247"/>
    <w:rsid w:val="00123B2B"/>
    <w:rsid w:val="0015497E"/>
    <w:rsid w:val="001549EA"/>
    <w:rsid w:val="0016440B"/>
    <w:rsid w:val="001842E8"/>
    <w:rsid w:val="001853EE"/>
    <w:rsid w:val="00194E52"/>
    <w:rsid w:val="001950C4"/>
    <w:rsid w:val="00197123"/>
    <w:rsid w:val="0019775C"/>
    <w:rsid w:val="001A0E3C"/>
    <w:rsid w:val="001A4F36"/>
    <w:rsid w:val="001B5BAA"/>
    <w:rsid w:val="001C301D"/>
    <w:rsid w:val="001C3980"/>
    <w:rsid w:val="001C7084"/>
    <w:rsid w:val="001D0D5D"/>
    <w:rsid w:val="001D26C4"/>
    <w:rsid w:val="001D541F"/>
    <w:rsid w:val="001E2894"/>
    <w:rsid w:val="001F392F"/>
    <w:rsid w:val="001F3A45"/>
    <w:rsid w:val="00200830"/>
    <w:rsid w:val="0020741E"/>
    <w:rsid w:val="00210B3E"/>
    <w:rsid w:val="00214404"/>
    <w:rsid w:val="00215070"/>
    <w:rsid w:val="00217240"/>
    <w:rsid w:val="00221F7E"/>
    <w:rsid w:val="00227EAF"/>
    <w:rsid w:val="002320EA"/>
    <w:rsid w:val="002322A7"/>
    <w:rsid w:val="00234751"/>
    <w:rsid w:val="00243398"/>
    <w:rsid w:val="00245000"/>
    <w:rsid w:val="00247291"/>
    <w:rsid w:val="002517C3"/>
    <w:rsid w:val="00252134"/>
    <w:rsid w:val="002537B1"/>
    <w:rsid w:val="00256844"/>
    <w:rsid w:val="002704E2"/>
    <w:rsid w:val="00270D5F"/>
    <w:rsid w:val="00276B83"/>
    <w:rsid w:val="00285729"/>
    <w:rsid w:val="0029439F"/>
    <w:rsid w:val="002A0F44"/>
    <w:rsid w:val="002A357E"/>
    <w:rsid w:val="002A47F7"/>
    <w:rsid w:val="002A68F3"/>
    <w:rsid w:val="002B299F"/>
    <w:rsid w:val="002B423B"/>
    <w:rsid w:val="002B5CAC"/>
    <w:rsid w:val="002D111A"/>
    <w:rsid w:val="002D2F91"/>
    <w:rsid w:val="002D422E"/>
    <w:rsid w:val="002F2760"/>
    <w:rsid w:val="002F6162"/>
    <w:rsid w:val="003045AC"/>
    <w:rsid w:val="00322199"/>
    <w:rsid w:val="00323765"/>
    <w:rsid w:val="00327B31"/>
    <w:rsid w:val="00327E2E"/>
    <w:rsid w:val="00336BA0"/>
    <w:rsid w:val="00337D3B"/>
    <w:rsid w:val="00340FF0"/>
    <w:rsid w:val="00353F51"/>
    <w:rsid w:val="0035606C"/>
    <w:rsid w:val="00356C23"/>
    <w:rsid w:val="00357959"/>
    <w:rsid w:val="00360BFE"/>
    <w:rsid w:val="003664D1"/>
    <w:rsid w:val="00366C7E"/>
    <w:rsid w:val="003717AD"/>
    <w:rsid w:val="00371A90"/>
    <w:rsid w:val="003810AF"/>
    <w:rsid w:val="003827F9"/>
    <w:rsid w:val="0038293A"/>
    <w:rsid w:val="0038502E"/>
    <w:rsid w:val="00391AEA"/>
    <w:rsid w:val="003A6775"/>
    <w:rsid w:val="003A7783"/>
    <w:rsid w:val="003B0E65"/>
    <w:rsid w:val="003B265D"/>
    <w:rsid w:val="003B452D"/>
    <w:rsid w:val="003B78BF"/>
    <w:rsid w:val="003B7EA3"/>
    <w:rsid w:val="003D3DCB"/>
    <w:rsid w:val="003E706D"/>
    <w:rsid w:val="003F036F"/>
    <w:rsid w:val="003F2A55"/>
    <w:rsid w:val="003F6FC2"/>
    <w:rsid w:val="00410125"/>
    <w:rsid w:val="00412931"/>
    <w:rsid w:val="0042165D"/>
    <w:rsid w:val="00423156"/>
    <w:rsid w:val="004270D0"/>
    <w:rsid w:val="0043190B"/>
    <w:rsid w:val="004319CF"/>
    <w:rsid w:val="004404A1"/>
    <w:rsid w:val="00442F89"/>
    <w:rsid w:val="00444159"/>
    <w:rsid w:val="00447AF6"/>
    <w:rsid w:val="00457742"/>
    <w:rsid w:val="00462CD6"/>
    <w:rsid w:val="00464437"/>
    <w:rsid w:val="00464F8A"/>
    <w:rsid w:val="00474283"/>
    <w:rsid w:val="00477C90"/>
    <w:rsid w:val="00480E28"/>
    <w:rsid w:val="00485AF4"/>
    <w:rsid w:val="00496C84"/>
    <w:rsid w:val="004A3FE2"/>
    <w:rsid w:val="004A424F"/>
    <w:rsid w:val="004B0A20"/>
    <w:rsid w:val="004B245D"/>
    <w:rsid w:val="004B2E26"/>
    <w:rsid w:val="004B4377"/>
    <w:rsid w:val="004B6D02"/>
    <w:rsid w:val="004C0183"/>
    <w:rsid w:val="004C07F0"/>
    <w:rsid w:val="004D3E79"/>
    <w:rsid w:val="004E0DFD"/>
    <w:rsid w:val="004E31F1"/>
    <w:rsid w:val="004F0E49"/>
    <w:rsid w:val="004F1F3D"/>
    <w:rsid w:val="004F27BB"/>
    <w:rsid w:val="00506EE2"/>
    <w:rsid w:val="005124D4"/>
    <w:rsid w:val="005376FD"/>
    <w:rsid w:val="00552D16"/>
    <w:rsid w:val="00561359"/>
    <w:rsid w:val="0056491E"/>
    <w:rsid w:val="00565C8F"/>
    <w:rsid w:val="00566A46"/>
    <w:rsid w:val="005675C1"/>
    <w:rsid w:val="00567FFC"/>
    <w:rsid w:val="00570167"/>
    <w:rsid w:val="00577E22"/>
    <w:rsid w:val="0058102F"/>
    <w:rsid w:val="00582030"/>
    <w:rsid w:val="005849AF"/>
    <w:rsid w:val="00594C4C"/>
    <w:rsid w:val="005A0C5D"/>
    <w:rsid w:val="005A6570"/>
    <w:rsid w:val="005A7184"/>
    <w:rsid w:val="005B66B3"/>
    <w:rsid w:val="005C2463"/>
    <w:rsid w:val="005C71CB"/>
    <w:rsid w:val="005D0ECA"/>
    <w:rsid w:val="005D47C7"/>
    <w:rsid w:val="005E746F"/>
    <w:rsid w:val="005F13DB"/>
    <w:rsid w:val="005F5988"/>
    <w:rsid w:val="00606176"/>
    <w:rsid w:val="00607D34"/>
    <w:rsid w:val="00611091"/>
    <w:rsid w:val="00620D94"/>
    <w:rsid w:val="0062264B"/>
    <w:rsid w:val="006253C9"/>
    <w:rsid w:val="006264A1"/>
    <w:rsid w:val="00627058"/>
    <w:rsid w:val="00627EBE"/>
    <w:rsid w:val="00633D80"/>
    <w:rsid w:val="006517C4"/>
    <w:rsid w:val="00652162"/>
    <w:rsid w:val="0066554A"/>
    <w:rsid w:val="00672F13"/>
    <w:rsid w:val="00675B6B"/>
    <w:rsid w:val="00683AD0"/>
    <w:rsid w:val="00685C3F"/>
    <w:rsid w:val="00687EA5"/>
    <w:rsid w:val="00693027"/>
    <w:rsid w:val="006948CB"/>
    <w:rsid w:val="006A1B92"/>
    <w:rsid w:val="006C0E61"/>
    <w:rsid w:val="006C1549"/>
    <w:rsid w:val="006C455D"/>
    <w:rsid w:val="006D3FBF"/>
    <w:rsid w:val="006D6758"/>
    <w:rsid w:val="006E70B5"/>
    <w:rsid w:val="006F09E4"/>
    <w:rsid w:val="006F2D68"/>
    <w:rsid w:val="00701527"/>
    <w:rsid w:val="00706FCA"/>
    <w:rsid w:val="007078B9"/>
    <w:rsid w:val="00711866"/>
    <w:rsid w:val="007142A8"/>
    <w:rsid w:val="00714C4A"/>
    <w:rsid w:val="00714E5A"/>
    <w:rsid w:val="00714F6A"/>
    <w:rsid w:val="00716898"/>
    <w:rsid w:val="00723194"/>
    <w:rsid w:val="00726CB8"/>
    <w:rsid w:val="00730072"/>
    <w:rsid w:val="00740BEC"/>
    <w:rsid w:val="00741E84"/>
    <w:rsid w:val="00743DD3"/>
    <w:rsid w:val="007508A1"/>
    <w:rsid w:val="00752B4B"/>
    <w:rsid w:val="00752BBF"/>
    <w:rsid w:val="0077150E"/>
    <w:rsid w:val="0077243F"/>
    <w:rsid w:val="00790C28"/>
    <w:rsid w:val="00793019"/>
    <w:rsid w:val="0079458B"/>
    <w:rsid w:val="007947CA"/>
    <w:rsid w:val="007970A2"/>
    <w:rsid w:val="007A7F5C"/>
    <w:rsid w:val="007B533E"/>
    <w:rsid w:val="007B653C"/>
    <w:rsid w:val="007B6E06"/>
    <w:rsid w:val="007C368A"/>
    <w:rsid w:val="007D1D74"/>
    <w:rsid w:val="007D3D3F"/>
    <w:rsid w:val="007D6392"/>
    <w:rsid w:val="007D68B5"/>
    <w:rsid w:val="007E4671"/>
    <w:rsid w:val="007E4DB5"/>
    <w:rsid w:val="007F0D21"/>
    <w:rsid w:val="008009F1"/>
    <w:rsid w:val="00802647"/>
    <w:rsid w:val="008033D5"/>
    <w:rsid w:val="00804504"/>
    <w:rsid w:val="008205C9"/>
    <w:rsid w:val="0082108E"/>
    <w:rsid w:val="00821D42"/>
    <w:rsid w:val="00824B0A"/>
    <w:rsid w:val="0083725F"/>
    <w:rsid w:val="00842A93"/>
    <w:rsid w:val="00844CC0"/>
    <w:rsid w:val="00850524"/>
    <w:rsid w:val="008528D2"/>
    <w:rsid w:val="0085347E"/>
    <w:rsid w:val="008539F9"/>
    <w:rsid w:val="00853A50"/>
    <w:rsid w:val="00853D16"/>
    <w:rsid w:val="008546B0"/>
    <w:rsid w:val="00875168"/>
    <w:rsid w:val="00885581"/>
    <w:rsid w:val="0088661B"/>
    <w:rsid w:val="00894592"/>
    <w:rsid w:val="008C0438"/>
    <w:rsid w:val="008C57CE"/>
    <w:rsid w:val="008C5C00"/>
    <w:rsid w:val="008E18BB"/>
    <w:rsid w:val="008E1EF0"/>
    <w:rsid w:val="008E3DA1"/>
    <w:rsid w:val="008E4FBE"/>
    <w:rsid w:val="008E556E"/>
    <w:rsid w:val="008E78EF"/>
    <w:rsid w:val="008F45E2"/>
    <w:rsid w:val="008F4905"/>
    <w:rsid w:val="0090057A"/>
    <w:rsid w:val="00910E7F"/>
    <w:rsid w:val="009116E6"/>
    <w:rsid w:val="00916ACF"/>
    <w:rsid w:val="00921BDF"/>
    <w:rsid w:val="00927957"/>
    <w:rsid w:val="00930E61"/>
    <w:rsid w:val="0093134E"/>
    <w:rsid w:val="0093365D"/>
    <w:rsid w:val="00933C84"/>
    <w:rsid w:val="00935C2E"/>
    <w:rsid w:val="00945280"/>
    <w:rsid w:val="00960C80"/>
    <w:rsid w:val="00960FF5"/>
    <w:rsid w:val="00974193"/>
    <w:rsid w:val="009758BA"/>
    <w:rsid w:val="0099233A"/>
    <w:rsid w:val="00993C8C"/>
    <w:rsid w:val="0099776E"/>
    <w:rsid w:val="009B740A"/>
    <w:rsid w:val="009C1FA2"/>
    <w:rsid w:val="009C52AF"/>
    <w:rsid w:val="009D234F"/>
    <w:rsid w:val="009E3D50"/>
    <w:rsid w:val="009E3D52"/>
    <w:rsid w:val="009F3FB4"/>
    <w:rsid w:val="009F716E"/>
    <w:rsid w:val="009F7877"/>
    <w:rsid w:val="00A030E5"/>
    <w:rsid w:val="00A1269E"/>
    <w:rsid w:val="00A13C46"/>
    <w:rsid w:val="00A223C3"/>
    <w:rsid w:val="00A223F0"/>
    <w:rsid w:val="00A2737D"/>
    <w:rsid w:val="00A3148F"/>
    <w:rsid w:val="00A31B82"/>
    <w:rsid w:val="00A3287B"/>
    <w:rsid w:val="00A32B30"/>
    <w:rsid w:val="00A3335D"/>
    <w:rsid w:val="00A33565"/>
    <w:rsid w:val="00A36515"/>
    <w:rsid w:val="00A3730E"/>
    <w:rsid w:val="00A43EC7"/>
    <w:rsid w:val="00A44315"/>
    <w:rsid w:val="00A46EE9"/>
    <w:rsid w:val="00A53A14"/>
    <w:rsid w:val="00A56A17"/>
    <w:rsid w:val="00A63AA7"/>
    <w:rsid w:val="00A64363"/>
    <w:rsid w:val="00A67FFC"/>
    <w:rsid w:val="00A74EB5"/>
    <w:rsid w:val="00A77BD6"/>
    <w:rsid w:val="00A867DC"/>
    <w:rsid w:val="00AA3491"/>
    <w:rsid w:val="00AA6C4F"/>
    <w:rsid w:val="00AB6B2D"/>
    <w:rsid w:val="00AB7B38"/>
    <w:rsid w:val="00AC2706"/>
    <w:rsid w:val="00AC6B83"/>
    <w:rsid w:val="00AC7FC8"/>
    <w:rsid w:val="00AD1398"/>
    <w:rsid w:val="00AD192D"/>
    <w:rsid w:val="00AD1B5B"/>
    <w:rsid w:val="00AD49B8"/>
    <w:rsid w:val="00AE1AB9"/>
    <w:rsid w:val="00AE5597"/>
    <w:rsid w:val="00AF0DC7"/>
    <w:rsid w:val="00AF1E7B"/>
    <w:rsid w:val="00AF3148"/>
    <w:rsid w:val="00AF3425"/>
    <w:rsid w:val="00AF39B2"/>
    <w:rsid w:val="00B017E2"/>
    <w:rsid w:val="00B0317E"/>
    <w:rsid w:val="00B100AE"/>
    <w:rsid w:val="00B1301C"/>
    <w:rsid w:val="00B14F04"/>
    <w:rsid w:val="00B17B57"/>
    <w:rsid w:val="00B45D22"/>
    <w:rsid w:val="00B507F9"/>
    <w:rsid w:val="00B51D56"/>
    <w:rsid w:val="00B53F4D"/>
    <w:rsid w:val="00B56690"/>
    <w:rsid w:val="00B571A7"/>
    <w:rsid w:val="00B63449"/>
    <w:rsid w:val="00B73603"/>
    <w:rsid w:val="00B736F5"/>
    <w:rsid w:val="00B751F0"/>
    <w:rsid w:val="00B8117B"/>
    <w:rsid w:val="00B912C3"/>
    <w:rsid w:val="00B93061"/>
    <w:rsid w:val="00B97455"/>
    <w:rsid w:val="00BA4718"/>
    <w:rsid w:val="00BA6B2C"/>
    <w:rsid w:val="00BD185F"/>
    <w:rsid w:val="00BD2968"/>
    <w:rsid w:val="00BD3395"/>
    <w:rsid w:val="00BE0F31"/>
    <w:rsid w:val="00BE6903"/>
    <w:rsid w:val="00BE7235"/>
    <w:rsid w:val="00BE747D"/>
    <w:rsid w:val="00BF32CE"/>
    <w:rsid w:val="00BF5389"/>
    <w:rsid w:val="00C03BA5"/>
    <w:rsid w:val="00C05AD5"/>
    <w:rsid w:val="00C22441"/>
    <w:rsid w:val="00C23A73"/>
    <w:rsid w:val="00C24E7C"/>
    <w:rsid w:val="00C411A5"/>
    <w:rsid w:val="00C42F87"/>
    <w:rsid w:val="00C45B27"/>
    <w:rsid w:val="00C54D57"/>
    <w:rsid w:val="00C569D3"/>
    <w:rsid w:val="00C56DB5"/>
    <w:rsid w:val="00C61952"/>
    <w:rsid w:val="00C6406B"/>
    <w:rsid w:val="00C66384"/>
    <w:rsid w:val="00C66862"/>
    <w:rsid w:val="00C73544"/>
    <w:rsid w:val="00C73F43"/>
    <w:rsid w:val="00C746B4"/>
    <w:rsid w:val="00C969C8"/>
    <w:rsid w:val="00CA023E"/>
    <w:rsid w:val="00CA2DE4"/>
    <w:rsid w:val="00CB0372"/>
    <w:rsid w:val="00CB58B4"/>
    <w:rsid w:val="00CB6F6C"/>
    <w:rsid w:val="00CC047E"/>
    <w:rsid w:val="00CC4F19"/>
    <w:rsid w:val="00CE6505"/>
    <w:rsid w:val="00CE7E81"/>
    <w:rsid w:val="00CF7CE9"/>
    <w:rsid w:val="00D00C07"/>
    <w:rsid w:val="00D0391F"/>
    <w:rsid w:val="00D07A63"/>
    <w:rsid w:val="00D10A80"/>
    <w:rsid w:val="00D16C00"/>
    <w:rsid w:val="00D21B45"/>
    <w:rsid w:val="00D21D4B"/>
    <w:rsid w:val="00D31906"/>
    <w:rsid w:val="00D34C6C"/>
    <w:rsid w:val="00D36342"/>
    <w:rsid w:val="00D37D06"/>
    <w:rsid w:val="00D4443B"/>
    <w:rsid w:val="00D44615"/>
    <w:rsid w:val="00D62E35"/>
    <w:rsid w:val="00D71BD9"/>
    <w:rsid w:val="00D84143"/>
    <w:rsid w:val="00D85CA6"/>
    <w:rsid w:val="00D8673D"/>
    <w:rsid w:val="00D947E6"/>
    <w:rsid w:val="00D95B37"/>
    <w:rsid w:val="00D95B9D"/>
    <w:rsid w:val="00D96D5F"/>
    <w:rsid w:val="00DB0994"/>
    <w:rsid w:val="00DB1D7B"/>
    <w:rsid w:val="00DC1BBF"/>
    <w:rsid w:val="00DC1C87"/>
    <w:rsid w:val="00DD207D"/>
    <w:rsid w:val="00DD7E1C"/>
    <w:rsid w:val="00DE7681"/>
    <w:rsid w:val="00DF027E"/>
    <w:rsid w:val="00DF1108"/>
    <w:rsid w:val="00DF6CFA"/>
    <w:rsid w:val="00DF7A5A"/>
    <w:rsid w:val="00E019D0"/>
    <w:rsid w:val="00E053AC"/>
    <w:rsid w:val="00E06EF7"/>
    <w:rsid w:val="00E10AFB"/>
    <w:rsid w:val="00E135DF"/>
    <w:rsid w:val="00E1589B"/>
    <w:rsid w:val="00E1643F"/>
    <w:rsid w:val="00E2227C"/>
    <w:rsid w:val="00E31200"/>
    <w:rsid w:val="00E4000E"/>
    <w:rsid w:val="00E4069A"/>
    <w:rsid w:val="00E423E0"/>
    <w:rsid w:val="00E4373D"/>
    <w:rsid w:val="00E5166A"/>
    <w:rsid w:val="00E51F6E"/>
    <w:rsid w:val="00E567F1"/>
    <w:rsid w:val="00E676F2"/>
    <w:rsid w:val="00E67E9C"/>
    <w:rsid w:val="00E75882"/>
    <w:rsid w:val="00E7711B"/>
    <w:rsid w:val="00E851DC"/>
    <w:rsid w:val="00E961C9"/>
    <w:rsid w:val="00EA0946"/>
    <w:rsid w:val="00EB0620"/>
    <w:rsid w:val="00EC0460"/>
    <w:rsid w:val="00EC06E9"/>
    <w:rsid w:val="00EC16BC"/>
    <w:rsid w:val="00EC695A"/>
    <w:rsid w:val="00ED3009"/>
    <w:rsid w:val="00ED558A"/>
    <w:rsid w:val="00ED5B4C"/>
    <w:rsid w:val="00ED620E"/>
    <w:rsid w:val="00ED6D93"/>
    <w:rsid w:val="00EE2029"/>
    <w:rsid w:val="00EE2148"/>
    <w:rsid w:val="00EF39BE"/>
    <w:rsid w:val="00F01B66"/>
    <w:rsid w:val="00F04669"/>
    <w:rsid w:val="00F12574"/>
    <w:rsid w:val="00F14D58"/>
    <w:rsid w:val="00F15FA4"/>
    <w:rsid w:val="00F16062"/>
    <w:rsid w:val="00F20426"/>
    <w:rsid w:val="00F23336"/>
    <w:rsid w:val="00F348C3"/>
    <w:rsid w:val="00F34C0A"/>
    <w:rsid w:val="00F400E5"/>
    <w:rsid w:val="00F41033"/>
    <w:rsid w:val="00F7358C"/>
    <w:rsid w:val="00F82C0C"/>
    <w:rsid w:val="00F870F6"/>
    <w:rsid w:val="00F92F1E"/>
    <w:rsid w:val="00F96347"/>
    <w:rsid w:val="00FA0CC6"/>
    <w:rsid w:val="00FA75CB"/>
    <w:rsid w:val="00FA79A9"/>
    <w:rsid w:val="00FB25A2"/>
    <w:rsid w:val="00FB5188"/>
    <w:rsid w:val="00FC1A7D"/>
    <w:rsid w:val="00FC2D17"/>
    <w:rsid w:val="00FD1D45"/>
    <w:rsid w:val="00FD23D7"/>
    <w:rsid w:val="00FD2C83"/>
    <w:rsid w:val="00FD784D"/>
    <w:rsid w:val="00FF0947"/>
    <w:rsid w:val="00FF10CC"/>
    <w:rsid w:val="00FF21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23"/>
    <w:pPr>
      <w:spacing w:after="160" w:line="259" w:lineRule="auto"/>
      <w:jc w:val="both"/>
    </w:pPr>
    <w:rPr>
      <w:rFonts w:eastAsia="Times New Roman"/>
      <w:iCs/>
      <w:color w:val="0F243E"/>
      <w:sz w:val="22"/>
      <w:szCs w:val="22"/>
      <w:lang w:eastAsia="en-US"/>
    </w:rPr>
  </w:style>
  <w:style w:type="paragraph" w:styleId="Heading1">
    <w:name w:val="heading 1"/>
    <w:basedOn w:val="Normal"/>
    <w:next w:val="Normal"/>
    <w:link w:val="Heading1Char"/>
    <w:uiPriority w:val="9"/>
    <w:qFormat/>
    <w:rsid w:val="004A424F"/>
    <w:pPr>
      <w:numPr>
        <w:numId w:val="5"/>
      </w:numPr>
      <w:spacing w:after="240" w:line="240" w:lineRule="auto"/>
      <w:outlineLvl w:val="0"/>
    </w:pPr>
    <w:rPr>
      <w:rFonts w:ascii="Arial" w:hAnsi="Arial" w:cs="Arial"/>
      <w:b/>
      <w:bCs/>
      <w:color w:val="5CB234"/>
      <w:sz w:val="40"/>
      <w:szCs w:val="24"/>
      <w:lang w:val="en-US"/>
    </w:rPr>
  </w:style>
  <w:style w:type="paragraph" w:styleId="Heading2">
    <w:name w:val="heading 2"/>
    <w:basedOn w:val="Normal"/>
    <w:next w:val="Normal"/>
    <w:link w:val="Heading2Char"/>
    <w:uiPriority w:val="9"/>
    <w:unhideWhenUsed/>
    <w:qFormat/>
    <w:rsid w:val="000B0858"/>
    <w:pPr>
      <w:keepNext/>
      <w:keepLines/>
      <w:numPr>
        <w:ilvl w:val="1"/>
        <w:numId w:val="5"/>
      </w:numPr>
      <w:pBdr>
        <w:bottom w:val="single" w:sz="4" w:space="0" w:color="76923C"/>
      </w:pBdr>
      <w:spacing w:before="240" w:after="200" w:line="240" w:lineRule="auto"/>
      <w:outlineLvl w:val="1"/>
    </w:pPr>
    <w:rPr>
      <w:rFonts w:ascii="Arial" w:hAnsi="Arial" w:cs="Arial"/>
      <w:b/>
      <w:bCs/>
      <w:szCs w:val="24"/>
      <w:lang w:val="en-GB"/>
    </w:rPr>
  </w:style>
  <w:style w:type="paragraph" w:styleId="Heading3">
    <w:name w:val="heading 3"/>
    <w:basedOn w:val="Normal"/>
    <w:next w:val="Normal"/>
    <w:link w:val="Heading3Char"/>
    <w:uiPriority w:val="9"/>
    <w:unhideWhenUsed/>
    <w:qFormat/>
    <w:rsid w:val="009C1FA2"/>
    <w:pPr>
      <w:numPr>
        <w:ilvl w:val="2"/>
        <w:numId w:val="5"/>
      </w:numPr>
      <w:ind w:left="720"/>
      <w:outlineLvl w:val="2"/>
    </w:pPr>
    <w:rPr>
      <w:b/>
      <w:iCs w:val="0"/>
      <w:szCs w:val="20"/>
      <w:u w:val="single"/>
    </w:rPr>
  </w:style>
  <w:style w:type="paragraph" w:styleId="Heading4">
    <w:name w:val="heading 4"/>
    <w:basedOn w:val="Normal"/>
    <w:next w:val="Normal"/>
    <w:link w:val="Heading4Char"/>
    <w:uiPriority w:val="9"/>
    <w:unhideWhenUsed/>
    <w:qFormat/>
    <w:rsid w:val="00E053AC"/>
    <w:pPr>
      <w:keepNext/>
      <w:keepLines/>
      <w:numPr>
        <w:ilvl w:val="3"/>
        <w:numId w:val="5"/>
      </w:numPr>
      <w:spacing w:before="60" w:after="60"/>
      <w:outlineLvl w:val="3"/>
    </w:pPr>
    <w:rPr>
      <w:rFonts w:cs="Calibri"/>
      <w:b/>
      <w:iCs w:val="0"/>
      <w:color w:val="000000"/>
      <w:sz w:val="20"/>
    </w:rPr>
  </w:style>
  <w:style w:type="paragraph" w:styleId="Heading5">
    <w:name w:val="heading 5"/>
    <w:basedOn w:val="Normal"/>
    <w:next w:val="Normal"/>
    <w:link w:val="Heading5Char"/>
    <w:uiPriority w:val="9"/>
    <w:unhideWhenUsed/>
    <w:qFormat/>
    <w:rsid w:val="000F5CFA"/>
    <w:pPr>
      <w:keepNext/>
      <w:keepLines/>
      <w:numPr>
        <w:ilvl w:val="4"/>
        <w:numId w:val="5"/>
      </w:numPr>
      <w:spacing w:before="40" w:after="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0F5CFA"/>
    <w:pPr>
      <w:keepNext/>
      <w:keepLines/>
      <w:numPr>
        <w:ilvl w:val="5"/>
        <w:numId w:val="5"/>
      </w:numPr>
      <w:spacing w:before="40" w:after="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0F5CFA"/>
    <w:pPr>
      <w:keepNext/>
      <w:keepLines/>
      <w:numPr>
        <w:ilvl w:val="6"/>
        <w:numId w:val="5"/>
      </w:numPr>
      <w:spacing w:before="40" w:after="0"/>
      <w:outlineLvl w:val="6"/>
    </w:pPr>
    <w:rPr>
      <w:rFonts w:ascii="Calibri Light" w:hAnsi="Calibri Light"/>
      <w:i/>
      <w:iCs w:val="0"/>
      <w:color w:val="1F4D78"/>
    </w:rPr>
  </w:style>
  <w:style w:type="paragraph" w:styleId="Heading8">
    <w:name w:val="heading 8"/>
    <w:basedOn w:val="Normal"/>
    <w:next w:val="Normal"/>
    <w:link w:val="Heading8Char"/>
    <w:uiPriority w:val="9"/>
    <w:semiHidden/>
    <w:unhideWhenUsed/>
    <w:qFormat/>
    <w:rsid w:val="000F5CFA"/>
    <w:pPr>
      <w:keepNext/>
      <w:keepLines/>
      <w:numPr>
        <w:ilvl w:val="7"/>
        <w:numId w:val="5"/>
      </w:numPr>
      <w:spacing w:before="40" w:after="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0F5CFA"/>
    <w:pPr>
      <w:keepNext/>
      <w:keepLines/>
      <w:numPr>
        <w:ilvl w:val="8"/>
        <w:numId w:val="5"/>
      </w:numPr>
      <w:spacing w:before="40" w:after="0"/>
      <w:outlineLvl w:val="8"/>
    </w:pPr>
    <w:rPr>
      <w:rFonts w:ascii="Calibri Light" w:hAnsi="Calibri Light"/>
      <w:i/>
      <w:iCs w:val="0"/>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A1"/>
  </w:style>
  <w:style w:type="paragraph" w:styleId="Footer">
    <w:name w:val="footer"/>
    <w:basedOn w:val="Normal"/>
    <w:link w:val="FooterChar"/>
    <w:uiPriority w:val="99"/>
    <w:unhideWhenUsed/>
    <w:rsid w:val="008E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A1"/>
  </w:style>
  <w:style w:type="character" w:customStyle="1" w:styleId="Heading1Char">
    <w:name w:val="Heading 1 Char"/>
    <w:link w:val="Heading1"/>
    <w:uiPriority w:val="9"/>
    <w:rsid w:val="004A424F"/>
    <w:rPr>
      <w:rFonts w:ascii="Arial" w:eastAsia="Times New Roman" w:hAnsi="Arial" w:cs="Arial"/>
      <w:b/>
      <w:bCs/>
      <w:iCs/>
      <w:color w:val="5CB234"/>
      <w:sz w:val="40"/>
      <w:szCs w:val="24"/>
      <w:lang w:val="en-US"/>
    </w:rPr>
  </w:style>
  <w:style w:type="character" w:customStyle="1" w:styleId="Heading2Char">
    <w:name w:val="Heading 2 Char"/>
    <w:link w:val="Heading2"/>
    <w:uiPriority w:val="9"/>
    <w:rsid w:val="000B0858"/>
    <w:rPr>
      <w:rFonts w:ascii="Arial" w:eastAsia="Times New Roman" w:hAnsi="Arial" w:cs="Arial"/>
      <w:b/>
      <w:bCs/>
      <w:iCs/>
      <w:color w:val="0F243E"/>
      <w:sz w:val="22"/>
      <w:szCs w:val="24"/>
      <w:lang w:val="en-GB" w:eastAsia="en-US"/>
    </w:rPr>
  </w:style>
  <w:style w:type="character" w:customStyle="1" w:styleId="Heading3Char">
    <w:name w:val="Heading 3 Char"/>
    <w:link w:val="Heading3"/>
    <w:uiPriority w:val="9"/>
    <w:rsid w:val="009C1FA2"/>
    <w:rPr>
      <w:rFonts w:eastAsia="Times New Roman"/>
      <w:b/>
      <w:color w:val="0F243E"/>
      <w:sz w:val="22"/>
      <w:u w:val="single"/>
      <w:lang w:eastAsia="en-US"/>
    </w:rPr>
  </w:style>
  <w:style w:type="paragraph" w:styleId="ListParagraph">
    <w:name w:val="List Paragraph"/>
    <w:basedOn w:val="Normal"/>
    <w:uiPriority w:val="34"/>
    <w:qFormat/>
    <w:rsid w:val="00AD1398"/>
    <w:pPr>
      <w:spacing w:before="40" w:after="0" w:line="240" w:lineRule="auto"/>
      <w:ind w:left="720"/>
      <w:contextualSpacing/>
      <w:jc w:val="left"/>
    </w:pPr>
    <w:rPr>
      <w:iCs w:val="0"/>
      <w:color w:val="auto"/>
    </w:rPr>
  </w:style>
  <w:style w:type="character" w:customStyle="1" w:styleId="Heading4Char">
    <w:name w:val="Heading 4 Char"/>
    <w:link w:val="Heading4"/>
    <w:uiPriority w:val="9"/>
    <w:rsid w:val="00E053AC"/>
    <w:rPr>
      <w:rFonts w:eastAsia="Times New Roman" w:cs="Calibri"/>
      <w:b/>
      <w:color w:val="000000"/>
      <w:szCs w:val="22"/>
      <w:lang w:eastAsia="en-US"/>
    </w:rPr>
  </w:style>
  <w:style w:type="character" w:customStyle="1" w:styleId="Heading5Char">
    <w:name w:val="Heading 5 Char"/>
    <w:link w:val="Heading5"/>
    <w:uiPriority w:val="9"/>
    <w:rsid w:val="000F5CFA"/>
    <w:rPr>
      <w:rFonts w:ascii="Calibri Light" w:eastAsia="Times New Roman" w:hAnsi="Calibri Light" w:cs="Times New Roman"/>
      <w:iCs/>
      <w:color w:val="2E74B5"/>
    </w:rPr>
  </w:style>
  <w:style w:type="character" w:customStyle="1" w:styleId="Heading6Char">
    <w:name w:val="Heading 6 Char"/>
    <w:link w:val="Heading6"/>
    <w:uiPriority w:val="9"/>
    <w:semiHidden/>
    <w:rsid w:val="000F5CFA"/>
    <w:rPr>
      <w:rFonts w:ascii="Calibri Light" w:eastAsia="Times New Roman" w:hAnsi="Calibri Light" w:cs="Times New Roman"/>
      <w:iCs/>
      <w:color w:val="1F4D78"/>
    </w:rPr>
  </w:style>
  <w:style w:type="character" w:customStyle="1" w:styleId="Heading7Char">
    <w:name w:val="Heading 7 Char"/>
    <w:link w:val="Heading7"/>
    <w:uiPriority w:val="9"/>
    <w:semiHidden/>
    <w:rsid w:val="000F5CFA"/>
    <w:rPr>
      <w:rFonts w:ascii="Calibri Light" w:eastAsia="Times New Roman" w:hAnsi="Calibri Light" w:cs="Times New Roman"/>
      <w:i/>
      <w:color w:val="1F4D78"/>
    </w:rPr>
  </w:style>
  <w:style w:type="character" w:customStyle="1" w:styleId="Heading8Char">
    <w:name w:val="Heading 8 Char"/>
    <w:link w:val="Heading8"/>
    <w:uiPriority w:val="9"/>
    <w:semiHidden/>
    <w:rsid w:val="000F5CFA"/>
    <w:rPr>
      <w:rFonts w:ascii="Calibri Light" w:eastAsia="Times New Roman" w:hAnsi="Calibri Light" w:cs="Times New Roman"/>
      <w:iCs/>
      <w:color w:val="272727"/>
      <w:sz w:val="21"/>
      <w:szCs w:val="21"/>
    </w:rPr>
  </w:style>
  <w:style w:type="character" w:customStyle="1" w:styleId="Heading9Char">
    <w:name w:val="Heading 9 Char"/>
    <w:link w:val="Heading9"/>
    <w:uiPriority w:val="9"/>
    <w:semiHidden/>
    <w:rsid w:val="000F5CFA"/>
    <w:rPr>
      <w:rFonts w:ascii="Calibri Light" w:eastAsia="Times New Roman" w:hAnsi="Calibri Light" w:cs="Times New Roman"/>
      <w:i/>
      <w:color w:val="272727"/>
      <w:sz w:val="21"/>
      <w:szCs w:val="21"/>
    </w:rPr>
  </w:style>
  <w:style w:type="paragraph" w:styleId="TOCHeading">
    <w:name w:val="TOC Heading"/>
    <w:basedOn w:val="Heading1"/>
    <w:next w:val="Normal"/>
    <w:uiPriority w:val="39"/>
    <w:unhideWhenUsed/>
    <w:qFormat/>
    <w:rsid w:val="009C52AF"/>
    <w:pPr>
      <w:keepNext/>
      <w:keepLines/>
      <w:numPr>
        <w:numId w:val="0"/>
      </w:numPr>
      <w:spacing w:before="240" w:line="259" w:lineRule="auto"/>
      <w:jc w:val="left"/>
      <w:outlineLvl w:val="9"/>
    </w:pPr>
    <w:rPr>
      <w:rFonts w:ascii="Calibri Light" w:hAnsi="Calibri Light" w:cs="Times New Roman"/>
      <w:b w:val="0"/>
      <w:bCs w:val="0"/>
      <w:iCs w:val="0"/>
      <w:color w:val="2E74B5"/>
      <w:sz w:val="32"/>
      <w:szCs w:val="32"/>
    </w:rPr>
  </w:style>
  <w:style w:type="paragraph" w:styleId="TOC1">
    <w:name w:val="toc 1"/>
    <w:basedOn w:val="Normal"/>
    <w:next w:val="Normal"/>
    <w:autoRedefine/>
    <w:uiPriority w:val="39"/>
    <w:unhideWhenUsed/>
    <w:rsid w:val="005C2463"/>
    <w:pPr>
      <w:tabs>
        <w:tab w:val="left" w:pos="440"/>
        <w:tab w:val="right" w:leader="dot" w:pos="9736"/>
      </w:tabs>
      <w:spacing w:after="60"/>
    </w:pPr>
    <w:rPr>
      <w:b/>
      <w:noProof/>
      <w:sz w:val="18"/>
      <w:szCs w:val="18"/>
    </w:rPr>
  </w:style>
  <w:style w:type="paragraph" w:styleId="TOC2">
    <w:name w:val="toc 2"/>
    <w:basedOn w:val="Normal"/>
    <w:next w:val="Normal"/>
    <w:autoRedefine/>
    <w:uiPriority w:val="39"/>
    <w:unhideWhenUsed/>
    <w:rsid w:val="003B0E65"/>
    <w:pPr>
      <w:tabs>
        <w:tab w:val="left" w:pos="880"/>
        <w:tab w:val="right" w:leader="dot" w:pos="9736"/>
      </w:tabs>
      <w:spacing w:after="40" w:line="240" w:lineRule="auto"/>
      <w:ind w:left="221"/>
    </w:pPr>
    <w:rPr>
      <w:sz w:val="18"/>
    </w:rPr>
  </w:style>
  <w:style w:type="paragraph" w:styleId="TOC3">
    <w:name w:val="toc 3"/>
    <w:basedOn w:val="Normal"/>
    <w:next w:val="Normal"/>
    <w:autoRedefine/>
    <w:uiPriority w:val="39"/>
    <w:unhideWhenUsed/>
    <w:rsid w:val="009C52AF"/>
    <w:pPr>
      <w:spacing w:after="100"/>
      <w:ind w:left="440"/>
    </w:pPr>
  </w:style>
  <w:style w:type="character" w:styleId="Hyperlink">
    <w:name w:val="Hyperlink"/>
    <w:uiPriority w:val="99"/>
    <w:unhideWhenUsed/>
    <w:rsid w:val="009C52AF"/>
    <w:rPr>
      <w:color w:val="0563C1"/>
      <w:u w:val="single"/>
    </w:rPr>
  </w:style>
  <w:style w:type="paragraph" w:styleId="BalloonText">
    <w:name w:val="Balloon Text"/>
    <w:basedOn w:val="Normal"/>
    <w:link w:val="BalloonTextChar"/>
    <w:uiPriority w:val="99"/>
    <w:semiHidden/>
    <w:unhideWhenUsed/>
    <w:rsid w:val="00ED6D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6D93"/>
    <w:rPr>
      <w:rFonts w:ascii="Tahoma" w:eastAsia="Times New Roman" w:hAnsi="Tahoma" w:cs="Tahoma"/>
      <w:iCs/>
      <w:color w:val="0F243E"/>
      <w:sz w:val="16"/>
      <w:szCs w:val="16"/>
    </w:rPr>
  </w:style>
  <w:style w:type="paragraph" w:styleId="FootnoteText">
    <w:name w:val="footnote text"/>
    <w:basedOn w:val="Normal"/>
    <w:link w:val="FootnoteTextChar"/>
    <w:uiPriority w:val="99"/>
    <w:semiHidden/>
    <w:unhideWhenUsed/>
    <w:rsid w:val="00FD2C83"/>
    <w:pPr>
      <w:spacing w:after="0" w:line="240" w:lineRule="auto"/>
    </w:pPr>
    <w:rPr>
      <w:sz w:val="20"/>
      <w:szCs w:val="20"/>
    </w:rPr>
  </w:style>
  <w:style w:type="character" w:customStyle="1" w:styleId="FootnoteTextChar">
    <w:name w:val="Footnote Text Char"/>
    <w:link w:val="FootnoteText"/>
    <w:uiPriority w:val="99"/>
    <w:semiHidden/>
    <w:rsid w:val="00FD2C83"/>
    <w:rPr>
      <w:rFonts w:ascii="Calibri" w:eastAsia="Times New Roman" w:hAnsi="Calibri" w:cs="Times New Roman"/>
      <w:iCs/>
      <w:color w:val="0F243E"/>
      <w:sz w:val="20"/>
      <w:szCs w:val="20"/>
    </w:rPr>
  </w:style>
  <w:style w:type="character" w:styleId="FootnoteReference">
    <w:name w:val="footnote reference"/>
    <w:uiPriority w:val="99"/>
    <w:semiHidden/>
    <w:unhideWhenUsed/>
    <w:rsid w:val="00FD2C83"/>
    <w:rPr>
      <w:vertAlign w:val="superscript"/>
    </w:rPr>
  </w:style>
  <w:style w:type="paragraph" w:styleId="TOC4">
    <w:name w:val="toc 4"/>
    <w:basedOn w:val="Normal"/>
    <w:next w:val="Normal"/>
    <w:autoRedefine/>
    <w:uiPriority w:val="39"/>
    <w:unhideWhenUsed/>
    <w:rsid w:val="00AF3425"/>
    <w:pPr>
      <w:spacing w:after="100"/>
      <w:ind w:left="660"/>
      <w:jc w:val="left"/>
    </w:pPr>
    <w:rPr>
      <w:iCs w:val="0"/>
      <w:color w:val="auto"/>
      <w:lang w:eastAsia="en-IE"/>
    </w:rPr>
  </w:style>
  <w:style w:type="paragraph" w:styleId="TOC5">
    <w:name w:val="toc 5"/>
    <w:basedOn w:val="Normal"/>
    <w:next w:val="Normal"/>
    <w:autoRedefine/>
    <w:uiPriority w:val="39"/>
    <w:unhideWhenUsed/>
    <w:rsid w:val="00AF3425"/>
    <w:pPr>
      <w:spacing w:after="100"/>
      <w:ind w:left="880"/>
      <w:jc w:val="left"/>
    </w:pPr>
    <w:rPr>
      <w:iCs w:val="0"/>
      <w:color w:val="auto"/>
      <w:lang w:eastAsia="en-IE"/>
    </w:rPr>
  </w:style>
  <w:style w:type="paragraph" w:styleId="TOC6">
    <w:name w:val="toc 6"/>
    <w:basedOn w:val="Normal"/>
    <w:next w:val="Normal"/>
    <w:autoRedefine/>
    <w:uiPriority w:val="39"/>
    <w:unhideWhenUsed/>
    <w:rsid w:val="00AF3425"/>
    <w:pPr>
      <w:spacing w:after="100"/>
      <w:ind w:left="1100"/>
      <w:jc w:val="left"/>
    </w:pPr>
    <w:rPr>
      <w:iCs w:val="0"/>
      <w:color w:val="auto"/>
      <w:lang w:eastAsia="en-IE"/>
    </w:rPr>
  </w:style>
  <w:style w:type="paragraph" w:styleId="TOC7">
    <w:name w:val="toc 7"/>
    <w:basedOn w:val="Normal"/>
    <w:next w:val="Normal"/>
    <w:autoRedefine/>
    <w:uiPriority w:val="39"/>
    <w:unhideWhenUsed/>
    <w:rsid w:val="00AF3425"/>
    <w:pPr>
      <w:spacing w:after="100"/>
      <w:ind w:left="1320"/>
      <w:jc w:val="left"/>
    </w:pPr>
    <w:rPr>
      <w:iCs w:val="0"/>
      <w:color w:val="auto"/>
      <w:lang w:eastAsia="en-IE"/>
    </w:rPr>
  </w:style>
  <w:style w:type="paragraph" w:styleId="TOC8">
    <w:name w:val="toc 8"/>
    <w:basedOn w:val="Normal"/>
    <w:next w:val="Normal"/>
    <w:autoRedefine/>
    <w:uiPriority w:val="39"/>
    <w:unhideWhenUsed/>
    <w:rsid w:val="00AF3425"/>
    <w:pPr>
      <w:spacing w:after="100"/>
      <w:ind w:left="1540"/>
      <w:jc w:val="left"/>
    </w:pPr>
    <w:rPr>
      <w:iCs w:val="0"/>
      <w:color w:val="auto"/>
      <w:lang w:eastAsia="en-IE"/>
    </w:rPr>
  </w:style>
  <w:style w:type="paragraph" w:styleId="TOC9">
    <w:name w:val="toc 9"/>
    <w:basedOn w:val="Normal"/>
    <w:next w:val="Normal"/>
    <w:autoRedefine/>
    <w:uiPriority w:val="39"/>
    <w:unhideWhenUsed/>
    <w:rsid w:val="00AF3425"/>
    <w:pPr>
      <w:spacing w:after="100"/>
      <w:ind w:left="1760"/>
      <w:jc w:val="left"/>
    </w:pPr>
    <w:rPr>
      <w:iCs w:val="0"/>
      <w:color w:val="auto"/>
      <w:lang w:eastAsia="en-IE"/>
    </w:rPr>
  </w:style>
  <w:style w:type="paragraph" w:styleId="Caption">
    <w:name w:val="caption"/>
    <w:basedOn w:val="Normal"/>
    <w:next w:val="Normal"/>
    <w:uiPriority w:val="35"/>
    <w:unhideWhenUsed/>
    <w:qFormat/>
    <w:rsid w:val="00AC6B83"/>
    <w:pPr>
      <w:spacing w:after="200" w:line="240" w:lineRule="auto"/>
    </w:pPr>
    <w:rPr>
      <w:b/>
      <w:bCs/>
      <w:color w:val="5B9BD5"/>
      <w:sz w:val="18"/>
      <w:szCs w:val="18"/>
    </w:rPr>
  </w:style>
  <w:style w:type="paragraph" w:customStyle="1" w:styleId="Default">
    <w:name w:val="Default"/>
    <w:basedOn w:val="Normal"/>
    <w:rsid w:val="0042165D"/>
    <w:pPr>
      <w:autoSpaceDE w:val="0"/>
      <w:autoSpaceDN w:val="0"/>
      <w:spacing w:after="0" w:line="240" w:lineRule="auto"/>
      <w:jc w:val="left"/>
    </w:pPr>
    <w:rPr>
      <w:rFonts w:eastAsia="Calibri"/>
      <w:iCs w:val="0"/>
      <w:color w:val="000000"/>
      <w:sz w:val="24"/>
      <w:szCs w:val="24"/>
      <w:lang w:eastAsia="en-IE"/>
    </w:rPr>
  </w:style>
  <w:style w:type="paragraph" w:styleId="NormalWeb">
    <w:name w:val="Normal (Web)"/>
    <w:basedOn w:val="Normal"/>
    <w:uiPriority w:val="99"/>
    <w:semiHidden/>
    <w:unhideWhenUsed/>
    <w:rsid w:val="0099776E"/>
    <w:pPr>
      <w:spacing w:before="100" w:beforeAutospacing="1" w:after="100" w:afterAutospacing="1" w:line="240" w:lineRule="auto"/>
      <w:jc w:val="left"/>
    </w:pPr>
    <w:rPr>
      <w:rFonts w:ascii="Times New Roman" w:hAnsi="Times New Roman"/>
      <w:iCs w:val="0"/>
      <w:color w:val="auto"/>
      <w:sz w:val="24"/>
      <w:szCs w:val="24"/>
      <w:lang w:eastAsia="en-IE"/>
    </w:rPr>
  </w:style>
  <w:style w:type="character" w:customStyle="1" w:styleId="apple-converted-space">
    <w:name w:val="apple-converted-space"/>
    <w:rsid w:val="0099776E"/>
  </w:style>
  <w:style w:type="character" w:styleId="FollowedHyperlink">
    <w:name w:val="FollowedHyperlink"/>
    <w:uiPriority w:val="99"/>
    <w:semiHidden/>
    <w:unhideWhenUsed/>
    <w:rsid w:val="00A3730E"/>
    <w:rPr>
      <w:color w:val="800080"/>
      <w:u w:val="single"/>
    </w:rPr>
  </w:style>
  <w:style w:type="character" w:customStyle="1" w:styleId="Mention">
    <w:name w:val="Mention"/>
    <w:basedOn w:val="DefaultParagraphFont"/>
    <w:uiPriority w:val="99"/>
    <w:semiHidden/>
    <w:unhideWhenUsed/>
    <w:rsid w:val="004D3E7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23"/>
    <w:pPr>
      <w:spacing w:after="160" w:line="259" w:lineRule="auto"/>
      <w:jc w:val="both"/>
    </w:pPr>
    <w:rPr>
      <w:rFonts w:eastAsia="Times New Roman"/>
      <w:iCs/>
      <w:color w:val="0F243E"/>
      <w:sz w:val="22"/>
      <w:szCs w:val="22"/>
      <w:lang w:eastAsia="en-US"/>
    </w:rPr>
  </w:style>
  <w:style w:type="paragraph" w:styleId="Heading1">
    <w:name w:val="heading 1"/>
    <w:basedOn w:val="Normal"/>
    <w:next w:val="Normal"/>
    <w:link w:val="Heading1Char"/>
    <w:uiPriority w:val="9"/>
    <w:qFormat/>
    <w:rsid w:val="004A424F"/>
    <w:pPr>
      <w:numPr>
        <w:numId w:val="5"/>
      </w:numPr>
      <w:spacing w:after="240" w:line="240" w:lineRule="auto"/>
      <w:outlineLvl w:val="0"/>
    </w:pPr>
    <w:rPr>
      <w:rFonts w:ascii="Arial" w:hAnsi="Arial" w:cs="Arial"/>
      <w:b/>
      <w:bCs/>
      <w:color w:val="5CB234"/>
      <w:sz w:val="40"/>
      <w:szCs w:val="24"/>
      <w:lang w:val="en-US"/>
    </w:rPr>
  </w:style>
  <w:style w:type="paragraph" w:styleId="Heading2">
    <w:name w:val="heading 2"/>
    <w:basedOn w:val="Normal"/>
    <w:next w:val="Normal"/>
    <w:link w:val="Heading2Char"/>
    <w:uiPriority w:val="9"/>
    <w:unhideWhenUsed/>
    <w:qFormat/>
    <w:rsid w:val="000B0858"/>
    <w:pPr>
      <w:keepNext/>
      <w:keepLines/>
      <w:numPr>
        <w:ilvl w:val="1"/>
        <w:numId w:val="5"/>
      </w:numPr>
      <w:pBdr>
        <w:bottom w:val="single" w:sz="4" w:space="0" w:color="76923C"/>
      </w:pBdr>
      <w:spacing w:before="240" w:after="200" w:line="240" w:lineRule="auto"/>
      <w:outlineLvl w:val="1"/>
    </w:pPr>
    <w:rPr>
      <w:rFonts w:ascii="Arial" w:hAnsi="Arial" w:cs="Arial"/>
      <w:b/>
      <w:bCs/>
      <w:szCs w:val="24"/>
      <w:lang w:val="en-GB"/>
    </w:rPr>
  </w:style>
  <w:style w:type="paragraph" w:styleId="Heading3">
    <w:name w:val="heading 3"/>
    <w:basedOn w:val="Normal"/>
    <w:next w:val="Normal"/>
    <w:link w:val="Heading3Char"/>
    <w:uiPriority w:val="9"/>
    <w:unhideWhenUsed/>
    <w:qFormat/>
    <w:rsid w:val="009C1FA2"/>
    <w:pPr>
      <w:numPr>
        <w:ilvl w:val="2"/>
        <w:numId w:val="5"/>
      </w:numPr>
      <w:ind w:left="720"/>
      <w:outlineLvl w:val="2"/>
    </w:pPr>
    <w:rPr>
      <w:b/>
      <w:iCs w:val="0"/>
      <w:szCs w:val="20"/>
      <w:u w:val="single"/>
    </w:rPr>
  </w:style>
  <w:style w:type="paragraph" w:styleId="Heading4">
    <w:name w:val="heading 4"/>
    <w:basedOn w:val="Normal"/>
    <w:next w:val="Normal"/>
    <w:link w:val="Heading4Char"/>
    <w:uiPriority w:val="9"/>
    <w:unhideWhenUsed/>
    <w:qFormat/>
    <w:rsid w:val="00E053AC"/>
    <w:pPr>
      <w:keepNext/>
      <w:keepLines/>
      <w:numPr>
        <w:ilvl w:val="3"/>
        <w:numId w:val="5"/>
      </w:numPr>
      <w:spacing w:before="60" w:after="60"/>
      <w:outlineLvl w:val="3"/>
    </w:pPr>
    <w:rPr>
      <w:rFonts w:cs="Calibri"/>
      <w:b/>
      <w:iCs w:val="0"/>
      <w:color w:val="000000"/>
      <w:sz w:val="20"/>
    </w:rPr>
  </w:style>
  <w:style w:type="paragraph" w:styleId="Heading5">
    <w:name w:val="heading 5"/>
    <w:basedOn w:val="Normal"/>
    <w:next w:val="Normal"/>
    <w:link w:val="Heading5Char"/>
    <w:uiPriority w:val="9"/>
    <w:unhideWhenUsed/>
    <w:qFormat/>
    <w:rsid w:val="000F5CFA"/>
    <w:pPr>
      <w:keepNext/>
      <w:keepLines/>
      <w:numPr>
        <w:ilvl w:val="4"/>
        <w:numId w:val="5"/>
      </w:numPr>
      <w:spacing w:before="40" w:after="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0F5CFA"/>
    <w:pPr>
      <w:keepNext/>
      <w:keepLines/>
      <w:numPr>
        <w:ilvl w:val="5"/>
        <w:numId w:val="5"/>
      </w:numPr>
      <w:spacing w:before="40" w:after="0"/>
      <w:outlineLvl w:val="5"/>
    </w:pPr>
    <w:rPr>
      <w:rFonts w:ascii="Calibri Light" w:hAnsi="Calibri Light"/>
      <w:color w:val="1F4D78"/>
    </w:rPr>
  </w:style>
  <w:style w:type="paragraph" w:styleId="Heading7">
    <w:name w:val="heading 7"/>
    <w:basedOn w:val="Normal"/>
    <w:next w:val="Normal"/>
    <w:link w:val="Heading7Char"/>
    <w:uiPriority w:val="9"/>
    <w:semiHidden/>
    <w:unhideWhenUsed/>
    <w:qFormat/>
    <w:rsid w:val="000F5CFA"/>
    <w:pPr>
      <w:keepNext/>
      <w:keepLines/>
      <w:numPr>
        <w:ilvl w:val="6"/>
        <w:numId w:val="5"/>
      </w:numPr>
      <w:spacing w:before="40" w:after="0"/>
      <w:outlineLvl w:val="6"/>
    </w:pPr>
    <w:rPr>
      <w:rFonts w:ascii="Calibri Light" w:hAnsi="Calibri Light"/>
      <w:i/>
      <w:iCs w:val="0"/>
      <w:color w:val="1F4D78"/>
    </w:rPr>
  </w:style>
  <w:style w:type="paragraph" w:styleId="Heading8">
    <w:name w:val="heading 8"/>
    <w:basedOn w:val="Normal"/>
    <w:next w:val="Normal"/>
    <w:link w:val="Heading8Char"/>
    <w:uiPriority w:val="9"/>
    <w:semiHidden/>
    <w:unhideWhenUsed/>
    <w:qFormat/>
    <w:rsid w:val="000F5CFA"/>
    <w:pPr>
      <w:keepNext/>
      <w:keepLines/>
      <w:numPr>
        <w:ilvl w:val="7"/>
        <w:numId w:val="5"/>
      </w:numPr>
      <w:spacing w:before="40" w:after="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0F5CFA"/>
    <w:pPr>
      <w:keepNext/>
      <w:keepLines/>
      <w:numPr>
        <w:ilvl w:val="8"/>
        <w:numId w:val="5"/>
      </w:numPr>
      <w:spacing w:before="40" w:after="0"/>
      <w:outlineLvl w:val="8"/>
    </w:pPr>
    <w:rPr>
      <w:rFonts w:ascii="Calibri Light" w:hAnsi="Calibri Light"/>
      <w:i/>
      <w:iCs w:val="0"/>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A1"/>
  </w:style>
  <w:style w:type="paragraph" w:styleId="Footer">
    <w:name w:val="footer"/>
    <w:basedOn w:val="Normal"/>
    <w:link w:val="FooterChar"/>
    <w:uiPriority w:val="99"/>
    <w:unhideWhenUsed/>
    <w:rsid w:val="008E3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A1"/>
  </w:style>
  <w:style w:type="character" w:customStyle="1" w:styleId="Heading1Char">
    <w:name w:val="Heading 1 Char"/>
    <w:link w:val="Heading1"/>
    <w:uiPriority w:val="9"/>
    <w:rsid w:val="004A424F"/>
    <w:rPr>
      <w:rFonts w:ascii="Arial" w:eastAsia="Times New Roman" w:hAnsi="Arial" w:cs="Arial"/>
      <w:b/>
      <w:bCs/>
      <w:iCs/>
      <w:color w:val="5CB234"/>
      <w:sz w:val="40"/>
      <w:szCs w:val="24"/>
      <w:lang w:val="en-US"/>
    </w:rPr>
  </w:style>
  <w:style w:type="character" w:customStyle="1" w:styleId="Heading2Char">
    <w:name w:val="Heading 2 Char"/>
    <w:link w:val="Heading2"/>
    <w:uiPriority w:val="9"/>
    <w:rsid w:val="000B0858"/>
    <w:rPr>
      <w:rFonts w:ascii="Arial" w:eastAsia="Times New Roman" w:hAnsi="Arial" w:cs="Arial"/>
      <w:b/>
      <w:bCs/>
      <w:iCs/>
      <w:color w:val="0F243E"/>
      <w:sz w:val="22"/>
      <w:szCs w:val="24"/>
      <w:lang w:val="en-GB" w:eastAsia="en-US"/>
    </w:rPr>
  </w:style>
  <w:style w:type="character" w:customStyle="1" w:styleId="Heading3Char">
    <w:name w:val="Heading 3 Char"/>
    <w:link w:val="Heading3"/>
    <w:uiPriority w:val="9"/>
    <w:rsid w:val="009C1FA2"/>
    <w:rPr>
      <w:rFonts w:eastAsia="Times New Roman"/>
      <w:b/>
      <w:color w:val="0F243E"/>
      <w:sz w:val="22"/>
      <w:u w:val="single"/>
      <w:lang w:eastAsia="en-US"/>
    </w:rPr>
  </w:style>
  <w:style w:type="paragraph" w:styleId="ListParagraph">
    <w:name w:val="List Paragraph"/>
    <w:basedOn w:val="Normal"/>
    <w:uiPriority w:val="34"/>
    <w:qFormat/>
    <w:rsid w:val="00AD1398"/>
    <w:pPr>
      <w:spacing w:before="40" w:after="0" w:line="240" w:lineRule="auto"/>
      <w:ind w:left="720"/>
      <w:contextualSpacing/>
      <w:jc w:val="left"/>
    </w:pPr>
    <w:rPr>
      <w:iCs w:val="0"/>
      <w:color w:val="auto"/>
    </w:rPr>
  </w:style>
  <w:style w:type="character" w:customStyle="1" w:styleId="Heading4Char">
    <w:name w:val="Heading 4 Char"/>
    <w:link w:val="Heading4"/>
    <w:uiPriority w:val="9"/>
    <w:rsid w:val="00E053AC"/>
    <w:rPr>
      <w:rFonts w:eastAsia="Times New Roman" w:cs="Calibri"/>
      <w:b/>
      <w:color w:val="000000"/>
      <w:szCs w:val="22"/>
      <w:lang w:eastAsia="en-US"/>
    </w:rPr>
  </w:style>
  <w:style w:type="character" w:customStyle="1" w:styleId="Heading5Char">
    <w:name w:val="Heading 5 Char"/>
    <w:link w:val="Heading5"/>
    <w:uiPriority w:val="9"/>
    <w:rsid w:val="000F5CFA"/>
    <w:rPr>
      <w:rFonts w:ascii="Calibri Light" w:eastAsia="Times New Roman" w:hAnsi="Calibri Light" w:cs="Times New Roman"/>
      <w:iCs/>
      <w:color w:val="2E74B5"/>
    </w:rPr>
  </w:style>
  <w:style w:type="character" w:customStyle="1" w:styleId="Heading6Char">
    <w:name w:val="Heading 6 Char"/>
    <w:link w:val="Heading6"/>
    <w:uiPriority w:val="9"/>
    <w:semiHidden/>
    <w:rsid w:val="000F5CFA"/>
    <w:rPr>
      <w:rFonts w:ascii="Calibri Light" w:eastAsia="Times New Roman" w:hAnsi="Calibri Light" w:cs="Times New Roman"/>
      <w:iCs/>
      <w:color w:val="1F4D78"/>
    </w:rPr>
  </w:style>
  <w:style w:type="character" w:customStyle="1" w:styleId="Heading7Char">
    <w:name w:val="Heading 7 Char"/>
    <w:link w:val="Heading7"/>
    <w:uiPriority w:val="9"/>
    <w:semiHidden/>
    <w:rsid w:val="000F5CFA"/>
    <w:rPr>
      <w:rFonts w:ascii="Calibri Light" w:eastAsia="Times New Roman" w:hAnsi="Calibri Light" w:cs="Times New Roman"/>
      <w:i/>
      <w:color w:val="1F4D78"/>
    </w:rPr>
  </w:style>
  <w:style w:type="character" w:customStyle="1" w:styleId="Heading8Char">
    <w:name w:val="Heading 8 Char"/>
    <w:link w:val="Heading8"/>
    <w:uiPriority w:val="9"/>
    <w:semiHidden/>
    <w:rsid w:val="000F5CFA"/>
    <w:rPr>
      <w:rFonts w:ascii="Calibri Light" w:eastAsia="Times New Roman" w:hAnsi="Calibri Light" w:cs="Times New Roman"/>
      <w:iCs/>
      <w:color w:val="272727"/>
      <w:sz w:val="21"/>
      <w:szCs w:val="21"/>
    </w:rPr>
  </w:style>
  <w:style w:type="character" w:customStyle="1" w:styleId="Heading9Char">
    <w:name w:val="Heading 9 Char"/>
    <w:link w:val="Heading9"/>
    <w:uiPriority w:val="9"/>
    <w:semiHidden/>
    <w:rsid w:val="000F5CFA"/>
    <w:rPr>
      <w:rFonts w:ascii="Calibri Light" w:eastAsia="Times New Roman" w:hAnsi="Calibri Light" w:cs="Times New Roman"/>
      <w:i/>
      <w:color w:val="272727"/>
      <w:sz w:val="21"/>
      <w:szCs w:val="21"/>
    </w:rPr>
  </w:style>
  <w:style w:type="paragraph" w:styleId="TOCHeading">
    <w:name w:val="TOC Heading"/>
    <w:basedOn w:val="Heading1"/>
    <w:next w:val="Normal"/>
    <w:uiPriority w:val="39"/>
    <w:unhideWhenUsed/>
    <w:qFormat/>
    <w:rsid w:val="009C52AF"/>
    <w:pPr>
      <w:keepNext/>
      <w:keepLines/>
      <w:numPr>
        <w:numId w:val="0"/>
      </w:numPr>
      <w:spacing w:before="240" w:line="259" w:lineRule="auto"/>
      <w:jc w:val="left"/>
      <w:outlineLvl w:val="9"/>
    </w:pPr>
    <w:rPr>
      <w:rFonts w:ascii="Calibri Light" w:hAnsi="Calibri Light" w:cs="Times New Roman"/>
      <w:b w:val="0"/>
      <w:bCs w:val="0"/>
      <w:iCs w:val="0"/>
      <w:color w:val="2E74B5"/>
      <w:sz w:val="32"/>
      <w:szCs w:val="32"/>
    </w:rPr>
  </w:style>
  <w:style w:type="paragraph" w:styleId="TOC1">
    <w:name w:val="toc 1"/>
    <w:basedOn w:val="Normal"/>
    <w:next w:val="Normal"/>
    <w:autoRedefine/>
    <w:uiPriority w:val="39"/>
    <w:unhideWhenUsed/>
    <w:rsid w:val="005C2463"/>
    <w:pPr>
      <w:tabs>
        <w:tab w:val="left" w:pos="440"/>
        <w:tab w:val="right" w:leader="dot" w:pos="9736"/>
      </w:tabs>
      <w:spacing w:after="60"/>
    </w:pPr>
    <w:rPr>
      <w:b/>
      <w:noProof/>
      <w:sz w:val="18"/>
      <w:szCs w:val="18"/>
    </w:rPr>
  </w:style>
  <w:style w:type="paragraph" w:styleId="TOC2">
    <w:name w:val="toc 2"/>
    <w:basedOn w:val="Normal"/>
    <w:next w:val="Normal"/>
    <w:autoRedefine/>
    <w:uiPriority w:val="39"/>
    <w:unhideWhenUsed/>
    <w:rsid w:val="003B0E65"/>
    <w:pPr>
      <w:tabs>
        <w:tab w:val="left" w:pos="880"/>
        <w:tab w:val="right" w:leader="dot" w:pos="9736"/>
      </w:tabs>
      <w:spacing w:after="40" w:line="240" w:lineRule="auto"/>
      <w:ind w:left="221"/>
    </w:pPr>
    <w:rPr>
      <w:sz w:val="18"/>
    </w:rPr>
  </w:style>
  <w:style w:type="paragraph" w:styleId="TOC3">
    <w:name w:val="toc 3"/>
    <w:basedOn w:val="Normal"/>
    <w:next w:val="Normal"/>
    <w:autoRedefine/>
    <w:uiPriority w:val="39"/>
    <w:unhideWhenUsed/>
    <w:rsid w:val="009C52AF"/>
    <w:pPr>
      <w:spacing w:after="100"/>
      <w:ind w:left="440"/>
    </w:pPr>
  </w:style>
  <w:style w:type="character" w:styleId="Hyperlink">
    <w:name w:val="Hyperlink"/>
    <w:uiPriority w:val="99"/>
    <w:unhideWhenUsed/>
    <w:rsid w:val="009C52AF"/>
    <w:rPr>
      <w:color w:val="0563C1"/>
      <w:u w:val="single"/>
    </w:rPr>
  </w:style>
  <w:style w:type="paragraph" w:styleId="BalloonText">
    <w:name w:val="Balloon Text"/>
    <w:basedOn w:val="Normal"/>
    <w:link w:val="BalloonTextChar"/>
    <w:uiPriority w:val="99"/>
    <w:semiHidden/>
    <w:unhideWhenUsed/>
    <w:rsid w:val="00ED6D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6D93"/>
    <w:rPr>
      <w:rFonts w:ascii="Tahoma" w:eastAsia="Times New Roman" w:hAnsi="Tahoma" w:cs="Tahoma"/>
      <w:iCs/>
      <w:color w:val="0F243E"/>
      <w:sz w:val="16"/>
      <w:szCs w:val="16"/>
    </w:rPr>
  </w:style>
  <w:style w:type="paragraph" w:styleId="FootnoteText">
    <w:name w:val="footnote text"/>
    <w:basedOn w:val="Normal"/>
    <w:link w:val="FootnoteTextChar"/>
    <w:uiPriority w:val="99"/>
    <w:semiHidden/>
    <w:unhideWhenUsed/>
    <w:rsid w:val="00FD2C83"/>
    <w:pPr>
      <w:spacing w:after="0" w:line="240" w:lineRule="auto"/>
    </w:pPr>
    <w:rPr>
      <w:sz w:val="20"/>
      <w:szCs w:val="20"/>
    </w:rPr>
  </w:style>
  <w:style w:type="character" w:customStyle="1" w:styleId="FootnoteTextChar">
    <w:name w:val="Footnote Text Char"/>
    <w:link w:val="FootnoteText"/>
    <w:uiPriority w:val="99"/>
    <w:semiHidden/>
    <w:rsid w:val="00FD2C83"/>
    <w:rPr>
      <w:rFonts w:ascii="Calibri" w:eastAsia="Times New Roman" w:hAnsi="Calibri" w:cs="Times New Roman"/>
      <w:iCs/>
      <w:color w:val="0F243E"/>
      <w:sz w:val="20"/>
      <w:szCs w:val="20"/>
    </w:rPr>
  </w:style>
  <w:style w:type="character" w:styleId="FootnoteReference">
    <w:name w:val="footnote reference"/>
    <w:uiPriority w:val="99"/>
    <w:semiHidden/>
    <w:unhideWhenUsed/>
    <w:rsid w:val="00FD2C83"/>
    <w:rPr>
      <w:vertAlign w:val="superscript"/>
    </w:rPr>
  </w:style>
  <w:style w:type="paragraph" w:styleId="TOC4">
    <w:name w:val="toc 4"/>
    <w:basedOn w:val="Normal"/>
    <w:next w:val="Normal"/>
    <w:autoRedefine/>
    <w:uiPriority w:val="39"/>
    <w:unhideWhenUsed/>
    <w:rsid w:val="00AF3425"/>
    <w:pPr>
      <w:spacing w:after="100"/>
      <w:ind w:left="660"/>
      <w:jc w:val="left"/>
    </w:pPr>
    <w:rPr>
      <w:iCs w:val="0"/>
      <w:color w:val="auto"/>
      <w:lang w:eastAsia="en-IE"/>
    </w:rPr>
  </w:style>
  <w:style w:type="paragraph" w:styleId="TOC5">
    <w:name w:val="toc 5"/>
    <w:basedOn w:val="Normal"/>
    <w:next w:val="Normal"/>
    <w:autoRedefine/>
    <w:uiPriority w:val="39"/>
    <w:unhideWhenUsed/>
    <w:rsid w:val="00AF3425"/>
    <w:pPr>
      <w:spacing w:after="100"/>
      <w:ind w:left="880"/>
      <w:jc w:val="left"/>
    </w:pPr>
    <w:rPr>
      <w:iCs w:val="0"/>
      <w:color w:val="auto"/>
      <w:lang w:eastAsia="en-IE"/>
    </w:rPr>
  </w:style>
  <w:style w:type="paragraph" w:styleId="TOC6">
    <w:name w:val="toc 6"/>
    <w:basedOn w:val="Normal"/>
    <w:next w:val="Normal"/>
    <w:autoRedefine/>
    <w:uiPriority w:val="39"/>
    <w:unhideWhenUsed/>
    <w:rsid w:val="00AF3425"/>
    <w:pPr>
      <w:spacing w:after="100"/>
      <w:ind w:left="1100"/>
      <w:jc w:val="left"/>
    </w:pPr>
    <w:rPr>
      <w:iCs w:val="0"/>
      <w:color w:val="auto"/>
      <w:lang w:eastAsia="en-IE"/>
    </w:rPr>
  </w:style>
  <w:style w:type="paragraph" w:styleId="TOC7">
    <w:name w:val="toc 7"/>
    <w:basedOn w:val="Normal"/>
    <w:next w:val="Normal"/>
    <w:autoRedefine/>
    <w:uiPriority w:val="39"/>
    <w:unhideWhenUsed/>
    <w:rsid w:val="00AF3425"/>
    <w:pPr>
      <w:spacing w:after="100"/>
      <w:ind w:left="1320"/>
      <w:jc w:val="left"/>
    </w:pPr>
    <w:rPr>
      <w:iCs w:val="0"/>
      <w:color w:val="auto"/>
      <w:lang w:eastAsia="en-IE"/>
    </w:rPr>
  </w:style>
  <w:style w:type="paragraph" w:styleId="TOC8">
    <w:name w:val="toc 8"/>
    <w:basedOn w:val="Normal"/>
    <w:next w:val="Normal"/>
    <w:autoRedefine/>
    <w:uiPriority w:val="39"/>
    <w:unhideWhenUsed/>
    <w:rsid w:val="00AF3425"/>
    <w:pPr>
      <w:spacing w:after="100"/>
      <w:ind w:left="1540"/>
      <w:jc w:val="left"/>
    </w:pPr>
    <w:rPr>
      <w:iCs w:val="0"/>
      <w:color w:val="auto"/>
      <w:lang w:eastAsia="en-IE"/>
    </w:rPr>
  </w:style>
  <w:style w:type="paragraph" w:styleId="TOC9">
    <w:name w:val="toc 9"/>
    <w:basedOn w:val="Normal"/>
    <w:next w:val="Normal"/>
    <w:autoRedefine/>
    <w:uiPriority w:val="39"/>
    <w:unhideWhenUsed/>
    <w:rsid w:val="00AF3425"/>
    <w:pPr>
      <w:spacing w:after="100"/>
      <w:ind w:left="1760"/>
      <w:jc w:val="left"/>
    </w:pPr>
    <w:rPr>
      <w:iCs w:val="0"/>
      <w:color w:val="auto"/>
      <w:lang w:eastAsia="en-IE"/>
    </w:rPr>
  </w:style>
  <w:style w:type="paragraph" w:styleId="Caption">
    <w:name w:val="caption"/>
    <w:basedOn w:val="Normal"/>
    <w:next w:val="Normal"/>
    <w:uiPriority w:val="35"/>
    <w:unhideWhenUsed/>
    <w:qFormat/>
    <w:rsid w:val="00AC6B83"/>
    <w:pPr>
      <w:spacing w:after="200" w:line="240" w:lineRule="auto"/>
    </w:pPr>
    <w:rPr>
      <w:b/>
      <w:bCs/>
      <w:color w:val="5B9BD5"/>
      <w:sz w:val="18"/>
      <w:szCs w:val="18"/>
    </w:rPr>
  </w:style>
  <w:style w:type="paragraph" w:customStyle="1" w:styleId="Default">
    <w:name w:val="Default"/>
    <w:basedOn w:val="Normal"/>
    <w:rsid w:val="0042165D"/>
    <w:pPr>
      <w:autoSpaceDE w:val="0"/>
      <w:autoSpaceDN w:val="0"/>
      <w:spacing w:after="0" w:line="240" w:lineRule="auto"/>
      <w:jc w:val="left"/>
    </w:pPr>
    <w:rPr>
      <w:rFonts w:eastAsia="Calibri"/>
      <w:iCs w:val="0"/>
      <w:color w:val="000000"/>
      <w:sz w:val="24"/>
      <w:szCs w:val="24"/>
      <w:lang w:eastAsia="en-IE"/>
    </w:rPr>
  </w:style>
  <w:style w:type="paragraph" w:styleId="NormalWeb">
    <w:name w:val="Normal (Web)"/>
    <w:basedOn w:val="Normal"/>
    <w:uiPriority w:val="99"/>
    <w:semiHidden/>
    <w:unhideWhenUsed/>
    <w:rsid w:val="0099776E"/>
    <w:pPr>
      <w:spacing w:before="100" w:beforeAutospacing="1" w:after="100" w:afterAutospacing="1" w:line="240" w:lineRule="auto"/>
      <w:jc w:val="left"/>
    </w:pPr>
    <w:rPr>
      <w:rFonts w:ascii="Times New Roman" w:hAnsi="Times New Roman"/>
      <w:iCs w:val="0"/>
      <w:color w:val="auto"/>
      <w:sz w:val="24"/>
      <w:szCs w:val="24"/>
      <w:lang w:eastAsia="en-IE"/>
    </w:rPr>
  </w:style>
  <w:style w:type="character" w:customStyle="1" w:styleId="apple-converted-space">
    <w:name w:val="apple-converted-space"/>
    <w:rsid w:val="0099776E"/>
  </w:style>
  <w:style w:type="character" w:styleId="FollowedHyperlink">
    <w:name w:val="FollowedHyperlink"/>
    <w:uiPriority w:val="99"/>
    <w:semiHidden/>
    <w:unhideWhenUsed/>
    <w:rsid w:val="00A3730E"/>
    <w:rPr>
      <w:color w:val="800080"/>
      <w:u w:val="single"/>
    </w:rPr>
  </w:style>
  <w:style w:type="character" w:customStyle="1" w:styleId="Mention">
    <w:name w:val="Mention"/>
    <w:basedOn w:val="DefaultParagraphFont"/>
    <w:uiPriority w:val="99"/>
    <w:semiHidden/>
    <w:unhideWhenUsed/>
    <w:rsid w:val="004D3E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705">
      <w:bodyDiv w:val="1"/>
      <w:marLeft w:val="0"/>
      <w:marRight w:val="0"/>
      <w:marTop w:val="0"/>
      <w:marBottom w:val="0"/>
      <w:divBdr>
        <w:top w:val="none" w:sz="0" w:space="0" w:color="auto"/>
        <w:left w:val="none" w:sz="0" w:space="0" w:color="auto"/>
        <w:bottom w:val="none" w:sz="0" w:space="0" w:color="auto"/>
        <w:right w:val="none" w:sz="0" w:space="0" w:color="auto"/>
      </w:divBdr>
    </w:div>
    <w:div w:id="187375196">
      <w:bodyDiv w:val="1"/>
      <w:marLeft w:val="0"/>
      <w:marRight w:val="0"/>
      <w:marTop w:val="0"/>
      <w:marBottom w:val="0"/>
      <w:divBdr>
        <w:top w:val="none" w:sz="0" w:space="0" w:color="auto"/>
        <w:left w:val="none" w:sz="0" w:space="0" w:color="auto"/>
        <w:bottom w:val="none" w:sz="0" w:space="0" w:color="auto"/>
        <w:right w:val="none" w:sz="0" w:space="0" w:color="auto"/>
      </w:divBdr>
    </w:div>
    <w:div w:id="1009024762">
      <w:bodyDiv w:val="1"/>
      <w:marLeft w:val="0"/>
      <w:marRight w:val="0"/>
      <w:marTop w:val="0"/>
      <w:marBottom w:val="0"/>
      <w:divBdr>
        <w:top w:val="none" w:sz="0" w:space="0" w:color="auto"/>
        <w:left w:val="none" w:sz="0" w:space="0" w:color="auto"/>
        <w:bottom w:val="none" w:sz="0" w:space="0" w:color="auto"/>
        <w:right w:val="none" w:sz="0" w:space="0" w:color="auto"/>
      </w:divBdr>
    </w:div>
    <w:div w:id="1068334904">
      <w:bodyDiv w:val="1"/>
      <w:marLeft w:val="0"/>
      <w:marRight w:val="0"/>
      <w:marTop w:val="0"/>
      <w:marBottom w:val="0"/>
      <w:divBdr>
        <w:top w:val="none" w:sz="0" w:space="0" w:color="auto"/>
        <w:left w:val="none" w:sz="0" w:space="0" w:color="auto"/>
        <w:bottom w:val="none" w:sz="0" w:space="0" w:color="auto"/>
        <w:right w:val="none" w:sz="0" w:space="0" w:color="auto"/>
      </w:divBdr>
    </w:div>
    <w:div w:id="1105616776">
      <w:bodyDiv w:val="1"/>
      <w:marLeft w:val="0"/>
      <w:marRight w:val="0"/>
      <w:marTop w:val="0"/>
      <w:marBottom w:val="0"/>
      <w:divBdr>
        <w:top w:val="none" w:sz="0" w:space="0" w:color="auto"/>
        <w:left w:val="none" w:sz="0" w:space="0" w:color="auto"/>
        <w:bottom w:val="none" w:sz="0" w:space="0" w:color="auto"/>
        <w:right w:val="none" w:sz="0" w:space="0" w:color="auto"/>
      </w:divBdr>
    </w:div>
    <w:div w:id="1265184428">
      <w:bodyDiv w:val="1"/>
      <w:marLeft w:val="0"/>
      <w:marRight w:val="0"/>
      <w:marTop w:val="0"/>
      <w:marBottom w:val="0"/>
      <w:divBdr>
        <w:top w:val="none" w:sz="0" w:space="0" w:color="auto"/>
        <w:left w:val="none" w:sz="0" w:space="0" w:color="auto"/>
        <w:bottom w:val="none" w:sz="0" w:space="0" w:color="auto"/>
        <w:right w:val="none" w:sz="0" w:space="0" w:color="auto"/>
      </w:divBdr>
    </w:div>
    <w:div w:id="1317999713">
      <w:bodyDiv w:val="1"/>
      <w:marLeft w:val="0"/>
      <w:marRight w:val="0"/>
      <w:marTop w:val="0"/>
      <w:marBottom w:val="0"/>
      <w:divBdr>
        <w:top w:val="none" w:sz="0" w:space="0" w:color="auto"/>
        <w:left w:val="none" w:sz="0" w:space="0" w:color="auto"/>
        <w:bottom w:val="none" w:sz="0" w:space="0" w:color="auto"/>
        <w:right w:val="none" w:sz="0" w:space="0" w:color="auto"/>
      </w:divBdr>
    </w:div>
    <w:div w:id="13920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www.bordbia.ie/industry/farmers/quality/pages/beefqualityassurancescheme.asp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fsis.usda.gov/wps/portal/fsis" TargetMode="External"/><Relationship Id="rId33" Type="http://schemas.openxmlformats.org/officeDocument/2006/relationships/hyperlink" Target="http://www.agriculture.gov.ie/animalhealthwelfare/animalidentificationmovement/cattle/"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yperlink" Target="http://www.agriculture.gov.ie/foodsafetyconsumerissues/veterinarymedicine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3.gif"/><Relationship Id="rId28" Type="http://schemas.openxmlformats.org/officeDocument/2006/relationships/hyperlink" Target="http://www.origingreen.ie/farms/measuring-sustainability-on-our-farms/"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www.agriculture.gov.ie/animalhealthwelfare/veterinarymedicinesresidues/informationforfarmersaboutanimalremedie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4.jpeg"/><Relationship Id="rId30" Type="http://schemas.openxmlformats.org/officeDocument/2006/relationships/hyperlink" Target="http://www.agriculture.gov.ie/media/migration/animalhealthwelfare/veterinary/veterinarymedicines/2015NRPReport150716.docx" TargetMode="External"/><Relationship Id="rId35" Type="http://schemas.openxmlformats.org/officeDocument/2006/relationships/hyperlink" Target="http://www.bordbia.ie/industry/farmers/quality/MPQASDocuments/Meat%20Processor%20Quality%20Assurance%20Standard%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731C-8FAE-40FD-BADE-F3642870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25138</CharactersWithSpaces>
  <SharedDoc>false</SharedDoc>
  <HLinks>
    <vt:vector size="360" baseType="variant">
      <vt:variant>
        <vt:i4>7077988</vt:i4>
      </vt:variant>
      <vt:variant>
        <vt:i4>327</vt:i4>
      </vt:variant>
      <vt:variant>
        <vt:i4>0</vt:i4>
      </vt:variant>
      <vt:variant>
        <vt:i4>5</vt:i4>
      </vt:variant>
      <vt:variant>
        <vt:lpwstr>http://www.agriculture.gov.ie/animalhealthwelfare/animalidentificationmovement/cattle/</vt:lpwstr>
      </vt:variant>
      <vt:variant>
        <vt:lpwstr/>
      </vt:variant>
      <vt:variant>
        <vt:i4>7012467</vt:i4>
      </vt:variant>
      <vt:variant>
        <vt:i4>324</vt:i4>
      </vt:variant>
      <vt:variant>
        <vt:i4>0</vt:i4>
      </vt:variant>
      <vt:variant>
        <vt:i4>5</vt:i4>
      </vt:variant>
      <vt:variant>
        <vt:lpwstr>http://www.agriculture.gov.ie/foodsafetyconsumerissues/veterinarymedicines/</vt:lpwstr>
      </vt:variant>
      <vt:variant>
        <vt:lpwstr/>
      </vt:variant>
      <vt:variant>
        <vt:i4>7077931</vt:i4>
      </vt:variant>
      <vt:variant>
        <vt:i4>321</vt:i4>
      </vt:variant>
      <vt:variant>
        <vt:i4>0</vt:i4>
      </vt:variant>
      <vt:variant>
        <vt:i4>5</vt:i4>
      </vt:variant>
      <vt:variant>
        <vt:lpwstr>http://www.agriculture.gov.ie/animalhealthwelfare/veterinarymedicinesresidues/informationforfarmersaboutanimalremedies/</vt:lpwstr>
      </vt:variant>
      <vt:variant>
        <vt:lpwstr/>
      </vt:variant>
      <vt:variant>
        <vt:i4>1441859</vt:i4>
      </vt:variant>
      <vt:variant>
        <vt:i4>318</vt:i4>
      </vt:variant>
      <vt:variant>
        <vt:i4>0</vt:i4>
      </vt:variant>
      <vt:variant>
        <vt:i4>5</vt:i4>
      </vt:variant>
      <vt:variant>
        <vt:lpwstr>http://www.agriculture.gov.ie/media/migration/animalhealthwelfare/veterinary/veterinarymedicines/2014NRPReport060715.doc</vt:lpwstr>
      </vt:variant>
      <vt:variant>
        <vt:lpwstr/>
      </vt:variant>
      <vt:variant>
        <vt:i4>7995447</vt:i4>
      </vt:variant>
      <vt:variant>
        <vt:i4>315</vt:i4>
      </vt:variant>
      <vt:variant>
        <vt:i4>0</vt:i4>
      </vt:variant>
      <vt:variant>
        <vt:i4>5</vt:i4>
      </vt:variant>
      <vt:variant>
        <vt:lpwstr>http://www.origingreen.ie/about/our-sustainability-charter/</vt:lpwstr>
      </vt:variant>
      <vt:variant>
        <vt:lpwstr/>
      </vt:variant>
      <vt:variant>
        <vt:i4>2293803</vt:i4>
      </vt:variant>
      <vt:variant>
        <vt:i4>312</vt:i4>
      </vt:variant>
      <vt:variant>
        <vt:i4>0</vt:i4>
      </vt:variant>
      <vt:variant>
        <vt:i4>5</vt:i4>
      </vt:variant>
      <vt:variant>
        <vt:lpwstr>http://www.origingreen.ie/farms/measuring-sustainability-on-our-farms/</vt:lpwstr>
      </vt:variant>
      <vt:variant>
        <vt:lpwstr/>
      </vt:variant>
      <vt:variant>
        <vt:i4>2949189</vt:i4>
      </vt:variant>
      <vt:variant>
        <vt:i4>309</vt:i4>
      </vt:variant>
      <vt:variant>
        <vt:i4>0</vt:i4>
      </vt:variant>
      <vt:variant>
        <vt:i4>5</vt:i4>
      </vt:variant>
      <vt:variant>
        <vt:lpwstr>http://airlens.ie/aerial_video/promotional-video-for-grass-based-dairy-production/</vt:lpwstr>
      </vt:variant>
      <vt:variant>
        <vt:lpwstr/>
      </vt:variant>
      <vt:variant>
        <vt:i4>1441872</vt:i4>
      </vt:variant>
      <vt:variant>
        <vt:i4>306</vt:i4>
      </vt:variant>
      <vt:variant>
        <vt:i4>0</vt:i4>
      </vt:variant>
      <vt:variant>
        <vt:i4>5</vt:i4>
      </vt:variant>
      <vt:variant>
        <vt:lpwstr>http://www.ombudsman.gov.ie/</vt:lpwstr>
      </vt:variant>
      <vt:variant>
        <vt:lpwstr/>
      </vt:variant>
      <vt:variant>
        <vt:i4>1704037</vt:i4>
      </vt:variant>
      <vt:variant>
        <vt:i4>303</vt:i4>
      </vt:variant>
      <vt:variant>
        <vt:i4>0</vt:i4>
      </vt:variant>
      <vt:variant>
        <vt:i4>5</vt:i4>
      </vt:variant>
      <vt:variant>
        <vt:lpwstr>mailto:ombudsman@ombudsman.gov.ie</vt:lpwstr>
      </vt:variant>
      <vt:variant>
        <vt:lpwstr/>
      </vt:variant>
      <vt:variant>
        <vt:i4>4259848</vt:i4>
      </vt:variant>
      <vt:variant>
        <vt:i4>297</vt:i4>
      </vt:variant>
      <vt:variant>
        <vt:i4>0</vt:i4>
      </vt:variant>
      <vt:variant>
        <vt:i4>5</vt:i4>
      </vt:variant>
      <vt:variant>
        <vt:lpwstr>http://www.fsis.usda.gov/wps/portal/fsis</vt:lpwstr>
      </vt:variant>
      <vt:variant>
        <vt:lpwstr/>
      </vt:variant>
      <vt:variant>
        <vt:i4>1441854</vt:i4>
      </vt:variant>
      <vt:variant>
        <vt:i4>290</vt:i4>
      </vt:variant>
      <vt:variant>
        <vt:i4>0</vt:i4>
      </vt:variant>
      <vt:variant>
        <vt:i4>5</vt:i4>
      </vt:variant>
      <vt:variant>
        <vt:lpwstr/>
      </vt:variant>
      <vt:variant>
        <vt:lpwstr>_Toc467587557</vt:lpwstr>
      </vt:variant>
      <vt:variant>
        <vt:i4>1441854</vt:i4>
      </vt:variant>
      <vt:variant>
        <vt:i4>284</vt:i4>
      </vt:variant>
      <vt:variant>
        <vt:i4>0</vt:i4>
      </vt:variant>
      <vt:variant>
        <vt:i4>5</vt:i4>
      </vt:variant>
      <vt:variant>
        <vt:lpwstr/>
      </vt:variant>
      <vt:variant>
        <vt:lpwstr>_Toc467587556</vt:lpwstr>
      </vt:variant>
      <vt:variant>
        <vt:i4>1441854</vt:i4>
      </vt:variant>
      <vt:variant>
        <vt:i4>278</vt:i4>
      </vt:variant>
      <vt:variant>
        <vt:i4>0</vt:i4>
      </vt:variant>
      <vt:variant>
        <vt:i4>5</vt:i4>
      </vt:variant>
      <vt:variant>
        <vt:lpwstr/>
      </vt:variant>
      <vt:variant>
        <vt:lpwstr>_Toc467587555</vt:lpwstr>
      </vt:variant>
      <vt:variant>
        <vt:i4>1441854</vt:i4>
      </vt:variant>
      <vt:variant>
        <vt:i4>272</vt:i4>
      </vt:variant>
      <vt:variant>
        <vt:i4>0</vt:i4>
      </vt:variant>
      <vt:variant>
        <vt:i4>5</vt:i4>
      </vt:variant>
      <vt:variant>
        <vt:lpwstr/>
      </vt:variant>
      <vt:variant>
        <vt:lpwstr>_Toc467587554</vt:lpwstr>
      </vt:variant>
      <vt:variant>
        <vt:i4>1441854</vt:i4>
      </vt:variant>
      <vt:variant>
        <vt:i4>266</vt:i4>
      </vt:variant>
      <vt:variant>
        <vt:i4>0</vt:i4>
      </vt:variant>
      <vt:variant>
        <vt:i4>5</vt:i4>
      </vt:variant>
      <vt:variant>
        <vt:lpwstr/>
      </vt:variant>
      <vt:variant>
        <vt:lpwstr>_Toc467587553</vt:lpwstr>
      </vt:variant>
      <vt:variant>
        <vt:i4>1441854</vt:i4>
      </vt:variant>
      <vt:variant>
        <vt:i4>260</vt:i4>
      </vt:variant>
      <vt:variant>
        <vt:i4>0</vt:i4>
      </vt:variant>
      <vt:variant>
        <vt:i4>5</vt:i4>
      </vt:variant>
      <vt:variant>
        <vt:lpwstr/>
      </vt:variant>
      <vt:variant>
        <vt:lpwstr>_Toc467587552</vt:lpwstr>
      </vt:variant>
      <vt:variant>
        <vt:i4>1441854</vt:i4>
      </vt:variant>
      <vt:variant>
        <vt:i4>254</vt:i4>
      </vt:variant>
      <vt:variant>
        <vt:i4>0</vt:i4>
      </vt:variant>
      <vt:variant>
        <vt:i4>5</vt:i4>
      </vt:variant>
      <vt:variant>
        <vt:lpwstr/>
      </vt:variant>
      <vt:variant>
        <vt:lpwstr>_Toc467587551</vt:lpwstr>
      </vt:variant>
      <vt:variant>
        <vt:i4>1441854</vt:i4>
      </vt:variant>
      <vt:variant>
        <vt:i4>248</vt:i4>
      </vt:variant>
      <vt:variant>
        <vt:i4>0</vt:i4>
      </vt:variant>
      <vt:variant>
        <vt:i4>5</vt:i4>
      </vt:variant>
      <vt:variant>
        <vt:lpwstr/>
      </vt:variant>
      <vt:variant>
        <vt:lpwstr>_Toc467587550</vt:lpwstr>
      </vt:variant>
      <vt:variant>
        <vt:i4>1507390</vt:i4>
      </vt:variant>
      <vt:variant>
        <vt:i4>242</vt:i4>
      </vt:variant>
      <vt:variant>
        <vt:i4>0</vt:i4>
      </vt:variant>
      <vt:variant>
        <vt:i4>5</vt:i4>
      </vt:variant>
      <vt:variant>
        <vt:lpwstr/>
      </vt:variant>
      <vt:variant>
        <vt:lpwstr>_Toc467587549</vt:lpwstr>
      </vt:variant>
      <vt:variant>
        <vt:i4>1507390</vt:i4>
      </vt:variant>
      <vt:variant>
        <vt:i4>236</vt:i4>
      </vt:variant>
      <vt:variant>
        <vt:i4>0</vt:i4>
      </vt:variant>
      <vt:variant>
        <vt:i4>5</vt:i4>
      </vt:variant>
      <vt:variant>
        <vt:lpwstr/>
      </vt:variant>
      <vt:variant>
        <vt:lpwstr>_Toc467587548</vt:lpwstr>
      </vt:variant>
      <vt:variant>
        <vt:i4>1507390</vt:i4>
      </vt:variant>
      <vt:variant>
        <vt:i4>230</vt:i4>
      </vt:variant>
      <vt:variant>
        <vt:i4>0</vt:i4>
      </vt:variant>
      <vt:variant>
        <vt:i4>5</vt:i4>
      </vt:variant>
      <vt:variant>
        <vt:lpwstr/>
      </vt:variant>
      <vt:variant>
        <vt:lpwstr>_Toc467587547</vt:lpwstr>
      </vt:variant>
      <vt:variant>
        <vt:i4>1507390</vt:i4>
      </vt:variant>
      <vt:variant>
        <vt:i4>224</vt:i4>
      </vt:variant>
      <vt:variant>
        <vt:i4>0</vt:i4>
      </vt:variant>
      <vt:variant>
        <vt:i4>5</vt:i4>
      </vt:variant>
      <vt:variant>
        <vt:lpwstr/>
      </vt:variant>
      <vt:variant>
        <vt:lpwstr>_Toc467587546</vt:lpwstr>
      </vt:variant>
      <vt:variant>
        <vt:i4>1507390</vt:i4>
      </vt:variant>
      <vt:variant>
        <vt:i4>218</vt:i4>
      </vt:variant>
      <vt:variant>
        <vt:i4>0</vt:i4>
      </vt:variant>
      <vt:variant>
        <vt:i4>5</vt:i4>
      </vt:variant>
      <vt:variant>
        <vt:lpwstr/>
      </vt:variant>
      <vt:variant>
        <vt:lpwstr>_Toc467587545</vt:lpwstr>
      </vt:variant>
      <vt:variant>
        <vt:i4>1507390</vt:i4>
      </vt:variant>
      <vt:variant>
        <vt:i4>212</vt:i4>
      </vt:variant>
      <vt:variant>
        <vt:i4>0</vt:i4>
      </vt:variant>
      <vt:variant>
        <vt:i4>5</vt:i4>
      </vt:variant>
      <vt:variant>
        <vt:lpwstr/>
      </vt:variant>
      <vt:variant>
        <vt:lpwstr>_Toc467587544</vt:lpwstr>
      </vt:variant>
      <vt:variant>
        <vt:i4>1507390</vt:i4>
      </vt:variant>
      <vt:variant>
        <vt:i4>206</vt:i4>
      </vt:variant>
      <vt:variant>
        <vt:i4>0</vt:i4>
      </vt:variant>
      <vt:variant>
        <vt:i4>5</vt:i4>
      </vt:variant>
      <vt:variant>
        <vt:lpwstr/>
      </vt:variant>
      <vt:variant>
        <vt:lpwstr>_Toc467587543</vt:lpwstr>
      </vt:variant>
      <vt:variant>
        <vt:i4>1507390</vt:i4>
      </vt:variant>
      <vt:variant>
        <vt:i4>200</vt:i4>
      </vt:variant>
      <vt:variant>
        <vt:i4>0</vt:i4>
      </vt:variant>
      <vt:variant>
        <vt:i4>5</vt:i4>
      </vt:variant>
      <vt:variant>
        <vt:lpwstr/>
      </vt:variant>
      <vt:variant>
        <vt:lpwstr>_Toc467587542</vt:lpwstr>
      </vt:variant>
      <vt:variant>
        <vt:i4>1507390</vt:i4>
      </vt:variant>
      <vt:variant>
        <vt:i4>194</vt:i4>
      </vt:variant>
      <vt:variant>
        <vt:i4>0</vt:i4>
      </vt:variant>
      <vt:variant>
        <vt:i4>5</vt:i4>
      </vt:variant>
      <vt:variant>
        <vt:lpwstr/>
      </vt:variant>
      <vt:variant>
        <vt:lpwstr>_Toc467587541</vt:lpwstr>
      </vt:variant>
      <vt:variant>
        <vt:i4>1507390</vt:i4>
      </vt:variant>
      <vt:variant>
        <vt:i4>188</vt:i4>
      </vt:variant>
      <vt:variant>
        <vt:i4>0</vt:i4>
      </vt:variant>
      <vt:variant>
        <vt:i4>5</vt:i4>
      </vt:variant>
      <vt:variant>
        <vt:lpwstr/>
      </vt:variant>
      <vt:variant>
        <vt:lpwstr>_Toc467587540</vt:lpwstr>
      </vt:variant>
      <vt:variant>
        <vt:i4>1048638</vt:i4>
      </vt:variant>
      <vt:variant>
        <vt:i4>182</vt:i4>
      </vt:variant>
      <vt:variant>
        <vt:i4>0</vt:i4>
      </vt:variant>
      <vt:variant>
        <vt:i4>5</vt:i4>
      </vt:variant>
      <vt:variant>
        <vt:lpwstr/>
      </vt:variant>
      <vt:variant>
        <vt:lpwstr>_Toc467587539</vt:lpwstr>
      </vt:variant>
      <vt:variant>
        <vt:i4>1048638</vt:i4>
      </vt:variant>
      <vt:variant>
        <vt:i4>176</vt:i4>
      </vt:variant>
      <vt:variant>
        <vt:i4>0</vt:i4>
      </vt:variant>
      <vt:variant>
        <vt:i4>5</vt:i4>
      </vt:variant>
      <vt:variant>
        <vt:lpwstr/>
      </vt:variant>
      <vt:variant>
        <vt:lpwstr>_Toc467587538</vt:lpwstr>
      </vt:variant>
      <vt:variant>
        <vt:i4>1048638</vt:i4>
      </vt:variant>
      <vt:variant>
        <vt:i4>170</vt:i4>
      </vt:variant>
      <vt:variant>
        <vt:i4>0</vt:i4>
      </vt:variant>
      <vt:variant>
        <vt:i4>5</vt:i4>
      </vt:variant>
      <vt:variant>
        <vt:lpwstr/>
      </vt:variant>
      <vt:variant>
        <vt:lpwstr>_Toc467587537</vt:lpwstr>
      </vt:variant>
      <vt:variant>
        <vt:i4>1048638</vt:i4>
      </vt:variant>
      <vt:variant>
        <vt:i4>164</vt:i4>
      </vt:variant>
      <vt:variant>
        <vt:i4>0</vt:i4>
      </vt:variant>
      <vt:variant>
        <vt:i4>5</vt:i4>
      </vt:variant>
      <vt:variant>
        <vt:lpwstr/>
      </vt:variant>
      <vt:variant>
        <vt:lpwstr>_Toc467587536</vt:lpwstr>
      </vt:variant>
      <vt:variant>
        <vt:i4>1048638</vt:i4>
      </vt:variant>
      <vt:variant>
        <vt:i4>158</vt:i4>
      </vt:variant>
      <vt:variant>
        <vt:i4>0</vt:i4>
      </vt:variant>
      <vt:variant>
        <vt:i4>5</vt:i4>
      </vt:variant>
      <vt:variant>
        <vt:lpwstr/>
      </vt:variant>
      <vt:variant>
        <vt:lpwstr>_Toc467587535</vt:lpwstr>
      </vt:variant>
      <vt:variant>
        <vt:i4>1048638</vt:i4>
      </vt:variant>
      <vt:variant>
        <vt:i4>152</vt:i4>
      </vt:variant>
      <vt:variant>
        <vt:i4>0</vt:i4>
      </vt:variant>
      <vt:variant>
        <vt:i4>5</vt:i4>
      </vt:variant>
      <vt:variant>
        <vt:lpwstr/>
      </vt:variant>
      <vt:variant>
        <vt:lpwstr>_Toc467587534</vt:lpwstr>
      </vt:variant>
      <vt:variant>
        <vt:i4>1048638</vt:i4>
      </vt:variant>
      <vt:variant>
        <vt:i4>146</vt:i4>
      </vt:variant>
      <vt:variant>
        <vt:i4>0</vt:i4>
      </vt:variant>
      <vt:variant>
        <vt:i4>5</vt:i4>
      </vt:variant>
      <vt:variant>
        <vt:lpwstr/>
      </vt:variant>
      <vt:variant>
        <vt:lpwstr>_Toc467587533</vt:lpwstr>
      </vt:variant>
      <vt:variant>
        <vt:i4>1048638</vt:i4>
      </vt:variant>
      <vt:variant>
        <vt:i4>140</vt:i4>
      </vt:variant>
      <vt:variant>
        <vt:i4>0</vt:i4>
      </vt:variant>
      <vt:variant>
        <vt:i4>5</vt:i4>
      </vt:variant>
      <vt:variant>
        <vt:lpwstr/>
      </vt:variant>
      <vt:variant>
        <vt:lpwstr>_Toc467587532</vt:lpwstr>
      </vt:variant>
      <vt:variant>
        <vt:i4>1048638</vt:i4>
      </vt:variant>
      <vt:variant>
        <vt:i4>134</vt:i4>
      </vt:variant>
      <vt:variant>
        <vt:i4>0</vt:i4>
      </vt:variant>
      <vt:variant>
        <vt:i4>5</vt:i4>
      </vt:variant>
      <vt:variant>
        <vt:lpwstr/>
      </vt:variant>
      <vt:variant>
        <vt:lpwstr>_Toc467587531</vt:lpwstr>
      </vt:variant>
      <vt:variant>
        <vt:i4>1048638</vt:i4>
      </vt:variant>
      <vt:variant>
        <vt:i4>128</vt:i4>
      </vt:variant>
      <vt:variant>
        <vt:i4>0</vt:i4>
      </vt:variant>
      <vt:variant>
        <vt:i4>5</vt:i4>
      </vt:variant>
      <vt:variant>
        <vt:lpwstr/>
      </vt:variant>
      <vt:variant>
        <vt:lpwstr>_Toc467587530</vt:lpwstr>
      </vt:variant>
      <vt:variant>
        <vt:i4>1114174</vt:i4>
      </vt:variant>
      <vt:variant>
        <vt:i4>122</vt:i4>
      </vt:variant>
      <vt:variant>
        <vt:i4>0</vt:i4>
      </vt:variant>
      <vt:variant>
        <vt:i4>5</vt:i4>
      </vt:variant>
      <vt:variant>
        <vt:lpwstr/>
      </vt:variant>
      <vt:variant>
        <vt:lpwstr>_Toc467587529</vt:lpwstr>
      </vt:variant>
      <vt:variant>
        <vt:i4>1114174</vt:i4>
      </vt:variant>
      <vt:variant>
        <vt:i4>116</vt:i4>
      </vt:variant>
      <vt:variant>
        <vt:i4>0</vt:i4>
      </vt:variant>
      <vt:variant>
        <vt:i4>5</vt:i4>
      </vt:variant>
      <vt:variant>
        <vt:lpwstr/>
      </vt:variant>
      <vt:variant>
        <vt:lpwstr>_Toc467587528</vt:lpwstr>
      </vt:variant>
      <vt:variant>
        <vt:i4>1114174</vt:i4>
      </vt:variant>
      <vt:variant>
        <vt:i4>110</vt:i4>
      </vt:variant>
      <vt:variant>
        <vt:i4>0</vt:i4>
      </vt:variant>
      <vt:variant>
        <vt:i4>5</vt:i4>
      </vt:variant>
      <vt:variant>
        <vt:lpwstr/>
      </vt:variant>
      <vt:variant>
        <vt:lpwstr>_Toc467587527</vt:lpwstr>
      </vt:variant>
      <vt:variant>
        <vt:i4>1114174</vt:i4>
      </vt:variant>
      <vt:variant>
        <vt:i4>104</vt:i4>
      </vt:variant>
      <vt:variant>
        <vt:i4>0</vt:i4>
      </vt:variant>
      <vt:variant>
        <vt:i4>5</vt:i4>
      </vt:variant>
      <vt:variant>
        <vt:lpwstr/>
      </vt:variant>
      <vt:variant>
        <vt:lpwstr>_Toc467587526</vt:lpwstr>
      </vt:variant>
      <vt:variant>
        <vt:i4>1114174</vt:i4>
      </vt:variant>
      <vt:variant>
        <vt:i4>98</vt:i4>
      </vt:variant>
      <vt:variant>
        <vt:i4>0</vt:i4>
      </vt:variant>
      <vt:variant>
        <vt:i4>5</vt:i4>
      </vt:variant>
      <vt:variant>
        <vt:lpwstr/>
      </vt:variant>
      <vt:variant>
        <vt:lpwstr>_Toc467587525</vt:lpwstr>
      </vt:variant>
      <vt:variant>
        <vt:i4>1114174</vt:i4>
      </vt:variant>
      <vt:variant>
        <vt:i4>92</vt:i4>
      </vt:variant>
      <vt:variant>
        <vt:i4>0</vt:i4>
      </vt:variant>
      <vt:variant>
        <vt:i4>5</vt:i4>
      </vt:variant>
      <vt:variant>
        <vt:lpwstr/>
      </vt:variant>
      <vt:variant>
        <vt:lpwstr>_Toc467587524</vt:lpwstr>
      </vt:variant>
      <vt:variant>
        <vt:i4>1114174</vt:i4>
      </vt:variant>
      <vt:variant>
        <vt:i4>86</vt:i4>
      </vt:variant>
      <vt:variant>
        <vt:i4>0</vt:i4>
      </vt:variant>
      <vt:variant>
        <vt:i4>5</vt:i4>
      </vt:variant>
      <vt:variant>
        <vt:lpwstr/>
      </vt:variant>
      <vt:variant>
        <vt:lpwstr>_Toc467587523</vt:lpwstr>
      </vt:variant>
      <vt:variant>
        <vt:i4>1114174</vt:i4>
      </vt:variant>
      <vt:variant>
        <vt:i4>80</vt:i4>
      </vt:variant>
      <vt:variant>
        <vt:i4>0</vt:i4>
      </vt:variant>
      <vt:variant>
        <vt:i4>5</vt:i4>
      </vt:variant>
      <vt:variant>
        <vt:lpwstr/>
      </vt:variant>
      <vt:variant>
        <vt:lpwstr>_Toc467587522</vt:lpwstr>
      </vt:variant>
      <vt:variant>
        <vt:i4>1114174</vt:i4>
      </vt:variant>
      <vt:variant>
        <vt:i4>74</vt:i4>
      </vt:variant>
      <vt:variant>
        <vt:i4>0</vt:i4>
      </vt:variant>
      <vt:variant>
        <vt:i4>5</vt:i4>
      </vt:variant>
      <vt:variant>
        <vt:lpwstr/>
      </vt:variant>
      <vt:variant>
        <vt:lpwstr>_Toc467587521</vt:lpwstr>
      </vt:variant>
      <vt:variant>
        <vt:i4>1114174</vt:i4>
      </vt:variant>
      <vt:variant>
        <vt:i4>68</vt:i4>
      </vt:variant>
      <vt:variant>
        <vt:i4>0</vt:i4>
      </vt:variant>
      <vt:variant>
        <vt:i4>5</vt:i4>
      </vt:variant>
      <vt:variant>
        <vt:lpwstr/>
      </vt:variant>
      <vt:variant>
        <vt:lpwstr>_Toc467587520</vt:lpwstr>
      </vt:variant>
      <vt:variant>
        <vt:i4>1179710</vt:i4>
      </vt:variant>
      <vt:variant>
        <vt:i4>62</vt:i4>
      </vt:variant>
      <vt:variant>
        <vt:i4>0</vt:i4>
      </vt:variant>
      <vt:variant>
        <vt:i4>5</vt:i4>
      </vt:variant>
      <vt:variant>
        <vt:lpwstr/>
      </vt:variant>
      <vt:variant>
        <vt:lpwstr>_Toc467587519</vt:lpwstr>
      </vt:variant>
      <vt:variant>
        <vt:i4>1179710</vt:i4>
      </vt:variant>
      <vt:variant>
        <vt:i4>56</vt:i4>
      </vt:variant>
      <vt:variant>
        <vt:i4>0</vt:i4>
      </vt:variant>
      <vt:variant>
        <vt:i4>5</vt:i4>
      </vt:variant>
      <vt:variant>
        <vt:lpwstr/>
      </vt:variant>
      <vt:variant>
        <vt:lpwstr>_Toc467587518</vt:lpwstr>
      </vt:variant>
      <vt:variant>
        <vt:i4>1179710</vt:i4>
      </vt:variant>
      <vt:variant>
        <vt:i4>50</vt:i4>
      </vt:variant>
      <vt:variant>
        <vt:i4>0</vt:i4>
      </vt:variant>
      <vt:variant>
        <vt:i4>5</vt:i4>
      </vt:variant>
      <vt:variant>
        <vt:lpwstr/>
      </vt:variant>
      <vt:variant>
        <vt:lpwstr>_Toc467587517</vt:lpwstr>
      </vt:variant>
      <vt:variant>
        <vt:i4>1179710</vt:i4>
      </vt:variant>
      <vt:variant>
        <vt:i4>44</vt:i4>
      </vt:variant>
      <vt:variant>
        <vt:i4>0</vt:i4>
      </vt:variant>
      <vt:variant>
        <vt:i4>5</vt:i4>
      </vt:variant>
      <vt:variant>
        <vt:lpwstr/>
      </vt:variant>
      <vt:variant>
        <vt:lpwstr>_Toc467587516</vt:lpwstr>
      </vt:variant>
      <vt:variant>
        <vt:i4>1179710</vt:i4>
      </vt:variant>
      <vt:variant>
        <vt:i4>38</vt:i4>
      </vt:variant>
      <vt:variant>
        <vt:i4>0</vt:i4>
      </vt:variant>
      <vt:variant>
        <vt:i4>5</vt:i4>
      </vt:variant>
      <vt:variant>
        <vt:lpwstr/>
      </vt:variant>
      <vt:variant>
        <vt:lpwstr>_Toc467587515</vt:lpwstr>
      </vt:variant>
      <vt:variant>
        <vt:i4>1179710</vt:i4>
      </vt:variant>
      <vt:variant>
        <vt:i4>32</vt:i4>
      </vt:variant>
      <vt:variant>
        <vt:i4>0</vt:i4>
      </vt:variant>
      <vt:variant>
        <vt:i4>5</vt:i4>
      </vt:variant>
      <vt:variant>
        <vt:lpwstr/>
      </vt:variant>
      <vt:variant>
        <vt:lpwstr>_Toc467587514</vt:lpwstr>
      </vt:variant>
      <vt:variant>
        <vt:i4>1179710</vt:i4>
      </vt:variant>
      <vt:variant>
        <vt:i4>26</vt:i4>
      </vt:variant>
      <vt:variant>
        <vt:i4>0</vt:i4>
      </vt:variant>
      <vt:variant>
        <vt:i4>5</vt:i4>
      </vt:variant>
      <vt:variant>
        <vt:lpwstr/>
      </vt:variant>
      <vt:variant>
        <vt:lpwstr>_Toc467587513</vt:lpwstr>
      </vt:variant>
      <vt:variant>
        <vt:i4>1179710</vt:i4>
      </vt:variant>
      <vt:variant>
        <vt:i4>20</vt:i4>
      </vt:variant>
      <vt:variant>
        <vt:i4>0</vt:i4>
      </vt:variant>
      <vt:variant>
        <vt:i4>5</vt:i4>
      </vt:variant>
      <vt:variant>
        <vt:lpwstr/>
      </vt:variant>
      <vt:variant>
        <vt:lpwstr>_Toc467587512</vt:lpwstr>
      </vt:variant>
      <vt:variant>
        <vt:i4>1179710</vt:i4>
      </vt:variant>
      <vt:variant>
        <vt:i4>14</vt:i4>
      </vt:variant>
      <vt:variant>
        <vt:i4>0</vt:i4>
      </vt:variant>
      <vt:variant>
        <vt:i4>5</vt:i4>
      </vt:variant>
      <vt:variant>
        <vt:lpwstr/>
      </vt:variant>
      <vt:variant>
        <vt:lpwstr>_Toc467587511</vt:lpwstr>
      </vt:variant>
      <vt:variant>
        <vt:i4>1179710</vt:i4>
      </vt:variant>
      <vt:variant>
        <vt:i4>8</vt:i4>
      </vt:variant>
      <vt:variant>
        <vt:i4>0</vt:i4>
      </vt:variant>
      <vt:variant>
        <vt:i4>5</vt:i4>
      </vt:variant>
      <vt:variant>
        <vt:lpwstr/>
      </vt:variant>
      <vt:variant>
        <vt:lpwstr>_Toc467587510</vt:lpwstr>
      </vt:variant>
      <vt:variant>
        <vt:i4>1245246</vt:i4>
      </vt:variant>
      <vt:variant>
        <vt:i4>2</vt:i4>
      </vt:variant>
      <vt:variant>
        <vt:i4>0</vt:i4>
      </vt:variant>
      <vt:variant>
        <vt:i4>5</vt:i4>
      </vt:variant>
      <vt:variant>
        <vt:lpwstr/>
      </vt:variant>
      <vt:variant>
        <vt:lpwstr>_Toc467587509</vt:lpwstr>
      </vt:variant>
      <vt:variant>
        <vt:i4>131165</vt:i4>
      </vt:variant>
      <vt:variant>
        <vt:i4>-1</vt:i4>
      </vt:variant>
      <vt:variant>
        <vt:i4>1033</vt:i4>
      </vt:variant>
      <vt:variant>
        <vt:i4>1</vt:i4>
      </vt:variant>
      <vt:variant>
        <vt:lpwstr>http://www.origingreen.ie/wp-content/uploads/2014/12/carbon-navigator.png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Eamonn Joyce</dc:creator>
  <cp:lastModifiedBy>Damien Murray</cp:lastModifiedBy>
  <cp:revision>2</cp:revision>
  <cp:lastPrinted>2017-06-01T16:04:00Z</cp:lastPrinted>
  <dcterms:created xsi:type="dcterms:W3CDTF">2017-06-08T15:51:00Z</dcterms:created>
  <dcterms:modified xsi:type="dcterms:W3CDTF">2017-06-08T15:51:00Z</dcterms:modified>
</cp:coreProperties>
</file>